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Годовой отчет</w:t>
      </w:r>
    </w:p>
    <w:p w:rsidR="00E15BFB" w:rsidRDefault="00E15BFB" w:rsidP="008449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854EA" w:rsidRPr="00591321" w:rsidRDefault="00591321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1321">
        <w:rPr>
          <w:rFonts w:ascii="Times New Roman" w:hAnsi="Times New Roman" w:cs="Times New Roman"/>
          <w:sz w:val="28"/>
          <w:szCs w:val="28"/>
        </w:rPr>
        <w:t>о</w:t>
      </w:r>
      <w:r w:rsidR="008854EA" w:rsidRPr="00591321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p w:rsidR="008854EA" w:rsidRPr="008854EA" w:rsidRDefault="008854EA" w:rsidP="008854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1321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</w:t>
      </w:r>
      <w:proofErr w:type="spellStart"/>
      <w:r w:rsidRPr="00591321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591321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8854EA">
        <w:rPr>
          <w:rFonts w:ascii="Times New Roman" w:hAnsi="Times New Roman" w:cs="Times New Roman"/>
          <w:sz w:val="28"/>
          <w:szCs w:val="28"/>
        </w:rPr>
        <w:t xml:space="preserve"> округа» на 2021-2025 годы, утвержденной постановлением администрации </w:t>
      </w:r>
      <w:proofErr w:type="spellStart"/>
      <w:r w:rsidRPr="008854EA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854EA">
        <w:rPr>
          <w:rFonts w:ascii="Times New Roman" w:hAnsi="Times New Roman" w:cs="Times New Roman"/>
          <w:sz w:val="28"/>
          <w:szCs w:val="28"/>
        </w:rPr>
        <w:t xml:space="preserve"> городского округа от 25.12.2020 № 1088-па</w:t>
      </w:r>
    </w:p>
    <w:p w:rsidR="008854EA" w:rsidRDefault="008854EA" w:rsidP="008854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854EA" w:rsidRDefault="008854EA" w:rsidP="008854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54EA">
        <w:rPr>
          <w:rFonts w:ascii="Times New Roman" w:hAnsi="Times New Roman" w:cs="Times New Roman"/>
          <w:sz w:val="28"/>
          <w:szCs w:val="28"/>
        </w:rPr>
        <w:t>за 2021 год</w:t>
      </w:r>
    </w:p>
    <w:p w:rsidR="008854EA" w:rsidRDefault="008854EA" w:rsidP="008854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854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854EA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8854EA" w:rsidRDefault="008854EA" w:rsidP="00591321">
      <w:pPr>
        <w:pStyle w:val="a7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4EA">
        <w:rPr>
          <w:rFonts w:ascii="Times New Roman" w:eastAsia="Times New Roman" w:hAnsi="Times New Roman" w:cs="Times New Roman"/>
          <w:sz w:val="28"/>
          <w:szCs w:val="28"/>
        </w:rPr>
        <w:t>Сведения о достижении значений показателей (индикаторов)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  <w:r w:rsidR="00591321">
        <w:rPr>
          <w:rFonts w:ascii="Times New Roman" w:eastAsia="Times New Roman" w:hAnsi="Times New Roman" w:cs="Times New Roman"/>
          <w:sz w:val="28"/>
          <w:szCs w:val="28"/>
        </w:rPr>
        <w:t xml:space="preserve"> по форме приложения № 8 к Порядку </w:t>
      </w:r>
      <w:r w:rsidR="00591321" w:rsidRPr="00591321">
        <w:rPr>
          <w:rFonts w:ascii="Times New Roman" w:eastAsia="Times New Roman" w:hAnsi="Times New Roman" w:cs="Times New Roman"/>
          <w:sz w:val="28"/>
          <w:szCs w:val="28"/>
        </w:rPr>
        <w:t xml:space="preserve">разработки, реализации и оценки эффективности муниципальных программ </w:t>
      </w:r>
      <w:proofErr w:type="spellStart"/>
      <w:r w:rsidR="00591321" w:rsidRPr="00591321">
        <w:rPr>
          <w:rFonts w:ascii="Times New Roman" w:eastAsia="Times New Roman" w:hAnsi="Times New Roman" w:cs="Times New Roman"/>
          <w:sz w:val="28"/>
          <w:szCs w:val="28"/>
        </w:rPr>
        <w:t>Дальнереченского</w:t>
      </w:r>
      <w:proofErr w:type="spellEnd"/>
      <w:r w:rsidR="00591321" w:rsidRPr="00591321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округа, </w:t>
      </w:r>
      <w:proofErr w:type="gramStart"/>
      <w:r w:rsidR="00591321" w:rsidRPr="00591321">
        <w:rPr>
          <w:rFonts w:ascii="Times New Roman" w:eastAsia="Times New Roman" w:hAnsi="Times New Roman" w:cs="Times New Roman"/>
          <w:sz w:val="28"/>
          <w:szCs w:val="28"/>
        </w:rPr>
        <w:t>утвержденным</w:t>
      </w:r>
      <w:proofErr w:type="gramEnd"/>
      <w:r w:rsidR="00591321" w:rsidRPr="00591321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администрации </w:t>
      </w:r>
      <w:proofErr w:type="spellStart"/>
      <w:r w:rsidR="00591321" w:rsidRPr="00591321">
        <w:rPr>
          <w:rFonts w:ascii="Times New Roman" w:eastAsia="Times New Roman" w:hAnsi="Times New Roman" w:cs="Times New Roman"/>
          <w:sz w:val="28"/>
          <w:szCs w:val="28"/>
        </w:rPr>
        <w:t>Дальнереченского</w:t>
      </w:r>
      <w:proofErr w:type="spellEnd"/>
      <w:r w:rsidR="00591321" w:rsidRPr="00591321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от 09.09.2020 № 756</w:t>
      </w:r>
      <w:r w:rsidR="005913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91321" w:rsidRDefault="00591321" w:rsidP="00591321">
      <w:pPr>
        <w:pStyle w:val="a7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Отчет о реализации муниципальной программы по форме приложения № 9 к Порядку </w:t>
      </w:r>
      <w:r w:rsidRPr="00591321">
        <w:rPr>
          <w:rFonts w:ascii="Times New Roman" w:eastAsia="Times New Roman" w:hAnsi="Times New Roman" w:cs="Times New Roman"/>
          <w:sz w:val="28"/>
          <w:szCs w:val="28"/>
        </w:rPr>
        <w:t xml:space="preserve">разработки, реализации и оценки эффективности муниципальных программ </w:t>
      </w:r>
      <w:proofErr w:type="spellStart"/>
      <w:r w:rsidRPr="00591321">
        <w:rPr>
          <w:rFonts w:ascii="Times New Roman" w:eastAsia="Times New Roman" w:hAnsi="Times New Roman" w:cs="Times New Roman"/>
          <w:sz w:val="28"/>
          <w:szCs w:val="28"/>
        </w:rPr>
        <w:t>Дальнереченского</w:t>
      </w:r>
      <w:proofErr w:type="spellEnd"/>
      <w:r w:rsidRPr="00591321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округа, </w:t>
      </w:r>
      <w:proofErr w:type="gramStart"/>
      <w:r w:rsidRPr="00591321">
        <w:rPr>
          <w:rFonts w:ascii="Times New Roman" w:eastAsia="Times New Roman" w:hAnsi="Times New Roman" w:cs="Times New Roman"/>
          <w:sz w:val="28"/>
          <w:szCs w:val="28"/>
        </w:rPr>
        <w:t>утвержденным</w:t>
      </w:r>
      <w:proofErr w:type="gramEnd"/>
      <w:r w:rsidRPr="00591321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администрации </w:t>
      </w:r>
      <w:proofErr w:type="spellStart"/>
      <w:r w:rsidRPr="00591321">
        <w:rPr>
          <w:rFonts w:ascii="Times New Roman" w:eastAsia="Times New Roman" w:hAnsi="Times New Roman" w:cs="Times New Roman"/>
          <w:sz w:val="28"/>
          <w:szCs w:val="28"/>
        </w:rPr>
        <w:t>Дальнереченского</w:t>
      </w:r>
      <w:proofErr w:type="spellEnd"/>
      <w:r w:rsidRPr="00591321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от 09.09.2020 № 756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91321" w:rsidRDefault="00591321" w:rsidP="00591321">
      <w:pPr>
        <w:pStyle w:val="a7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Аналитическая записка</w:t>
      </w:r>
      <w:r w:rsidR="00E15B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1321" w:rsidRDefault="00591321" w:rsidP="005913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1321" w:rsidRDefault="00591321" w:rsidP="005913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1321" w:rsidRPr="00591321" w:rsidRDefault="00591321" w:rsidP="005913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4EA" w:rsidRDefault="00591321" w:rsidP="0088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финансового управления</w:t>
      </w:r>
    </w:p>
    <w:p w:rsidR="00591321" w:rsidRDefault="00591321" w:rsidP="0088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Дальнереченского</w:t>
      </w:r>
      <w:proofErr w:type="spellEnd"/>
    </w:p>
    <w:p w:rsidR="00591321" w:rsidRPr="008854EA" w:rsidRDefault="00591321" w:rsidP="0088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Ахметжанова</w:t>
      </w:r>
      <w:proofErr w:type="spellEnd"/>
    </w:p>
    <w:p w:rsidR="008854EA" w:rsidRDefault="000D2FA1" w:rsidP="000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15.02.2022</w:t>
      </w: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4EA" w:rsidRDefault="008854EA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373" w:rsidRPr="00C67373" w:rsidRDefault="00C67373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7373"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:rsidR="00C67373" w:rsidRPr="00C67373" w:rsidRDefault="00C67373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7373">
        <w:rPr>
          <w:rFonts w:ascii="Times New Roman" w:hAnsi="Times New Roman" w:cs="Times New Roman"/>
          <w:sz w:val="28"/>
          <w:szCs w:val="28"/>
        </w:rPr>
        <w:t>к годовому отчету о реализации муниципальной программы</w:t>
      </w:r>
    </w:p>
    <w:p w:rsidR="001824D1" w:rsidRDefault="001824D1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373" w:rsidRDefault="00C67373" w:rsidP="00844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7373">
        <w:rPr>
          <w:rFonts w:ascii="Times New Roman" w:hAnsi="Times New Roman" w:cs="Times New Roman"/>
          <w:sz w:val="28"/>
          <w:szCs w:val="28"/>
        </w:rPr>
        <w:t>за 2021 год</w:t>
      </w:r>
    </w:p>
    <w:p w:rsidR="00C67373" w:rsidRDefault="00C67373" w:rsidP="00C673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373" w:rsidRPr="002F38C5" w:rsidRDefault="00013D42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38C5">
        <w:rPr>
          <w:rFonts w:ascii="Times New Roman" w:hAnsi="Times New Roman" w:cs="Times New Roman"/>
          <w:sz w:val="26"/>
          <w:szCs w:val="26"/>
        </w:rPr>
        <w:t>В ходе реализации муниципальной программы в</w:t>
      </w:r>
      <w:r w:rsidR="00C67373" w:rsidRPr="002F38C5">
        <w:rPr>
          <w:rFonts w:ascii="Times New Roman" w:hAnsi="Times New Roman" w:cs="Times New Roman"/>
          <w:sz w:val="26"/>
          <w:szCs w:val="26"/>
        </w:rPr>
        <w:t xml:space="preserve"> течени</w:t>
      </w:r>
      <w:r w:rsidRPr="002F38C5">
        <w:rPr>
          <w:rFonts w:ascii="Times New Roman" w:hAnsi="Times New Roman" w:cs="Times New Roman"/>
          <w:sz w:val="26"/>
          <w:szCs w:val="26"/>
        </w:rPr>
        <w:t>е</w:t>
      </w:r>
      <w:r w:rsidR="00C67373" w:rsidRPr="002F38C5">
        <w:rPr>
          <w:rFonts w:ascii="Times New Roman" w:hAnsi="Times New Roman" w:cs="Times New Roman"/>
          <w:sz w:val="26"/>
          <w:szCs w:val="26"/>
        </w:rPr>
        <w:t xml:space="preserve"> 2021 года </w:t>
      </w:r>
      <w:r w:rsidRPr="002F38C5">
        <w:rPr>
          <w:rFonts w:ascii="Times New Roman" w:hAnsi="Times New Roman" w:cs="Times New Roman"/>
          <w:sz w:val="26"/>
          <w:szCs w:val="26"/>
        </w:rPr>
        <w:t>достигнуты запланированные значения следующих показателей:</w:t>
      </w:r>
    </w:p>
    <w:p w:rsidR="00C67373" w:rsidRPr="002F38C5" w:rsidRDefault="00013D42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38C5">
        <w:rPr>
          <w:rFonts w:ascii="Times New Roman" w:hAnsi="Times New Roman" w:cs="Times New Roman"/>
          <w:sz w:val="26"/>
          <w:szCs w:val="26"/>
        </w:rPr>
        <w:t xml:space="preserve">- </w:t>
      </w:r>
      <w:r w:rsidR="003F2F04">
        <w:rPr>
          <w:rFonts w:ascii="Times New Roman" w:hAnsi="Times New Roman" w:cs="Times New Roman"/>
          <w:sz w:val="26"/>
          <w:szCs w:val="26"/>
        </w:rPr>
        <w:t>пр</w:t>
      </w:r>
      <w:r w:rsidR="00013963" w:rsidRPr="002F38C5">
        <w:rPr>
          <w:rFonts w:ascii="Times New Roman" w:hAnsi="Times New Roman" w:cs="Times New Roman"/>
          <w:sz w:val="26"/>
          <w:szCs w:val="26"/>
        </w:rPr>
        <w:t xml:space="preserve">оцент исполнения расходных обязательств </w:t>
      </w:r>
      <w:proofErr w:type="spellStart"/>
      <w:r w:rsidR="00013963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13963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составил 96,3%;</w:t>
      </w:r>
    </w:p>
    <w:p w:rsidR="00013963" w:rsidRPr="002F38C5" w:rsidRDefault="00013963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38C5">
        <w:rPr>
          <w:rFonts w:ascii="Times New Roman" w:hAnsi="Times New Roman" w:cs="Times New Roman"/>
          <w:sz w:val="26"/>
          <w:szCs w:val="26"/>
        </w:rPr>
        <w:t>-</w:t>
      </w:r>
      <w:r w:rsidR="003F2F04">
        <w:rPr>
          <w:rFonts w:ascii="Times New Roman" w:hAnsi="Times New Roman" w:cs="Times New Roman"/>
          <w:sz w:val="26"/>
          <w:szCs w:val="26"/>
        </w:rPr>
        <w:t xml:space="preserve"> п</w:t>
      </w:r>
      <w:r w:rsidRPr="002F38C5">
        <w:rPr>
          <w:rFonts w:ascii="Times New Roman" w:hAnsi="Times New Roman" w:cs="Times New Roman"/>
          <w:sz w:val="26"/>
          <w:szCs w:val="26"/>
        </w:rPr>
        <w:t xml:space="preserve">росроченная кредиторская задолженность бюджета </w:t>
      </w:r>
      <w:proofErr w:type="spellStart"/>
      <w:r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на начало года – отсутствует;</w:t>
      </w:r>
    </w:p>
    <w:p w:rsidR="00013963" w:rsidRPr="002F38C5" w:rsidRDefault="003F2F04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="00013963" w:rsidRPr="002F38C5">
        <w:rPr>
          <w:rFonts w:ascii="Times New Roman" w:hAnsi="Times New Roman" w:cs="Times New Roman"/>
          <w:sz w:val="26"/>
          <w:szCs w:val="26"/>
        </w:rPr>
        <w:t xml:space="preserve">ровень долговой нагрузки на бюджет </w:t>
      </w:r>
      <w:proofErr w:type="spellStart"/>
      <w:r w:rsidR="00013963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13963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составил 6,3%;</w:t>
      </w:r>
    </w:p>
    <w:p w:rsidR="00013963" w:rsidRPr="002F38C5" w:rsidRDefault="003F2F04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</w:t>
      </w:r>
      <w:r w:rsidR="00013963" w:rsidRPr="002F38C5">
        <w:rPr>
          <w:rFonts w:ascii="Times New Roman" w:hAnsi="Times New Roman" w:cs="Times New Roman"/>
          <w:sz w:val="26"/>
          <w:szCs w:val="26"/>
        </w:rPr>
        <w:t>инамика изменений муниципального долга - 77,1%;</w:t>
      </w:r>
    </w:p>
    <w:p w:rsidR="00013963" w:rsidRPr="002F38C5" w:rsidRDefault="003F2F04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="00013963" w:rsidRPr="002F38C5">
        <w:rPr>
          <w:rFonts w:ascii="Times New Roman" w:hAnsi="Times New Roman" w:cs="Times New Roman"/>
          <w:sz w:val="26"/>
          <w:szCs w:val="26"/>
        </w:rPr>
        <w:t xml:space="preserve">тношение объема расходов на обслуживание муниципального долга </w:t>
      </w:r>
      <w:proofErr w:type="spellStart"/>
      <w:r w:rsidR="00013963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13963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к объему расходов бюджета </w:t>
      </w:r>
      <w:proofErr w:type="spellStart"/>
      <w:r w:rsidR="00013963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13963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за исключением расходов, которые осуществляются за счет субвенций, предоставляемых из бюджетов вышестоящих уровней – 0,2%;</w:t>
      </w:r>
    </w:p>
    <w:p w:rsidR="00013963" w:rsidRPr="002F38C5" w:rsidRDefault="003F2F04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013963" w:rsidRPr="002F38C5">
        <w:rPr>
          <w:rFonts w:ascii="Times New Roman" w:hAnsi="Times New Roman" w:cs="Times New Roman"/>
          <w:sz w:val="26"/>
          <w:szCs w:val="26"/>
        </w:rPr>
        <w:t xml:space="preserve">росроченная задолженность по долговым обязательствам </w:t>
      </w:r>
      <w:proofErr w:type="spellStart"/>
      <w:r w:rsidR="00013963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13963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– отсутствует;</w:t>
      </w:r>
    </w:p>
    <w:p w:rsidR="00013963" w:rsidRPr="002F38C5" w:rsidRDefault="003F2F04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013963" w:rsidRPr="002F38C5">
        <w:rPr>
          <w:rFonts w:ascii="Times New Roman" w:hAnsi="Times New Roman" w:cs="Times New Roman"/>
          <w:sz w:val="26"/>
          <w:szCs w:val="26"/>
        </w:rPr>
        <w:t xml:space="preserve">роцент исполнения бюджета </w:t>
      </w:r>
      <w:proofErr w:type="spellStart"/>
      <w:r w:rsidR="00013963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13963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по налоговым и неналоговым доходам составил 101,4%;</w:t>
      </w:r>
    </w:p>
    <w:p w:rsidR="00013963" w:rsidRPr="002F38C5" w:rsidRDefault="003F2F04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</w:t>
      </w:r>
      <w:r w:rsidR="00013963" w:rsidRPr="002F38C5">
        <w:rPr>
          <w:rFonts w:ascii="Times New Roman" w:hAnsi="Times New Roman" w:cs="Times New Roman"/>
          <w:sz w:val="26"/>
          <w:szCs w:val="26"/>
        </w:rPr>
        <w:t xml:space="preserve">оля муниципальных учреждений, выполнивших муниципальное задание на 100%, в общем количестве муниципальных учреждений </w:t>
      </w:r>
      <w:proofErr w:type="spellStart"/>
      <w:r w:rsidR="00013963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13963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округа, которым установлены муниципальные </w:t>
      </w:r>
      <w:proofErr w:type="gramStart"/>
      <w:r w:rsidR="00013963" w:rsidRPr="002F38C5">
        <w:rPr>
          <w:rFonts w:ascii="Times New Roman" w:hAnsi="Times New Roman" w:cs="Times New Roman"/>
          <w:sz w:val="26"/>
          <w:szCs w:val="26"/>
        </w:rPr>
        <w:t>задания</w:t>
      </w:r>
      <w:proofErr w:type="gramEnd"/>
      <w:r w:rsidR="00013963" w:rsidRPr="002F38C5">
        <w:rPr>
          <w:rFonts w:ascii="Times New Roman" w:hAnsi="Times New Roman" w:cs="Times New Roman"/>
          <w:sz w:val="26"/>
          <w:szCs w:val="26"/>
        </w:rPr>
        <w:t xml:space="preserve"> составила 100%;</w:t>
      </w:r>
    </w:p>
    <w:p w:rsidR="00013963" w:rsidRPr="00591321" w:rsidRDefault="003F2F04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</w:t>
      </w:r>
      <w:r w:rsidR="00013963" w:rsidRPr="002F38C5">
        <w:rPr>
          <w:rFonts w:ascii="Times New Roman" w:hAnsi="Times New Roman" w:cs="Times New Roman"/>
          <w:sz w:val="26"/>
          <w:szCs w:val="26"/>
        </w:rPr>
        <w:t xml:space="preserve">оля муниципальных учреждений </w:t>
      </w:r>
      <w:proofErr w:type="spellStart"/>
      <w:r w:rsidR="00013963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13963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округа, информация о деятельности которых за отчетный финансовый год опубликована на официальном </w:t>
      </w:r>
      <w:r w:rsidR="00013963" w:rsidRPr="00591321">
        <w:rPr>
          <w:rFonts w:ascii="Times New Roman" w:hAnsi="Times New Roman" w:cs="Times New Roman"/>
          <w:sz w:val="26"/>
          <w:szCs w:val="26"/>
        </w:rPr>
        <w:t>сайте для размещения информации о государственных (муниципальных) учреждениях (</w:t>
      </w:r>
      <w:hyperlink r:id="rId6" w:history="1">
        <w:r w:rsidR="00013963" w:rsidRPr="00591321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www.bus.gov.ru</w:t>
        </w:r>
      </w:hyperlink>
      <w:r w:rsidR="00013963" w:rsidRPr="00591321">
        <w:rPr>
          <w:rFonts w:ascii="Times New Roman" w:hAnsi="Times New Roman" w:cs="Times New Roman"/>
          <w:sz w:val="26"/>
          <w:szCs w:val="26"/>
        </w:rPr>
        <w:t>) – 100%;</w:t>
      </w:r>
    </w:p>
    <w:p w:rsidR="00013963" w:rsidRPr="00591321" w:rsidRDefault="003F2F04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1321">
        <w:rPr>
          <w:rFonts w:ascii="Times New Roman" w:hAnsi="Times New Roman" w:cs="Times New Roman"/>
          <w:sz w:val="26"/>
          <w:szCs w:val="26"/>
        </w:rPr>
        <w:t>- н</w:t>
      </w:r>
      <w:r w:rsidR="00013963" w:rsidRPr="00591321">
        <w:rPr>
          <w:rFonts w:ascii="Times New Roman" w:hAnsi="Times New Roman" w:cs="Times New Roman"/>
          <w:sz w:val="26"/>
          <w:szCs w:val="26"/>
        </w:rPr>
        <w:t xml:space="preserve">аличие информации о бюджете </w:t>
      </w:r>
      <w:proofErr w:type="spellStart"/>
      <w:r w:rsidR="00013963" w:rsidRPr="0059132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13963" w:rsidRPr="00591321">
        <w:rPr>
          <w:rFonts w:ascii="Times New Roman" w:hAnsi="Times New Roman" w:cs="Times New Roman"/>
          <w:sz w:val="26"/>
          <w:szCs w:val="26"/>
        </w:rPr>
        <w:t xml:space="preserve"> городского округа и отчета об его исполнении в доступной для граждан форме на официальном сайте </w:t>
      </w:r>
      <w:proofErr w:type="spellStart"/>
      <w:r w:rsidR="00013963" w:rsidRPr="0059132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13963" w:rsidRPr="00591321">
        <w:rPr>
          <w:rFonts w:ascii="Times New Roman" w:hAnsi="Times New Roman" w:cs="Times New Roman"/>
          <w:sz w:val="26"/>
          <w:szCs w:val="26"/>
        </w:rPr>
        <w:t xml:space="preserve"> городского округа (</w:t>
      </w:r>
      <w:hyperlink r:id="rId7" w:history="1">
        <w:r w:rsidR="00013963" w:rsidRPr="00591321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="00013963" w:rsidRPr="00591321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://</w:t>
        </w:r>
        <w:proofErr w:type="spellStart"/>
        <w:r w:rsidR="00013963" w:rsidRPr="00591321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dalnerokrug</w:t>
        </w:r>
        <w:proofErr w:type="spellEnd"/>
        <w:r w:rsidR="00013963" w:rsidRPr="00591321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13963" w:rsidRPr="00591321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013963" w:rsidRPr="00591321">
        <w:rPr>
          <w:rFonts w:ascii="Times New Roman" w:hAnsi="Times New Roman" w:cs="Times New Roman"/>
          <w:sz w:val="26"/>
          <w:szCs w:val="26"/>
        </w:rPr>
        <w:t>);</w:t>
      </w:r>
    </w:p>
    <w:p w:rsidR="00013963" w:rsidRPr="002F38C5" w:rsidRDefault="003F2F04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1321">
        <w:rPr>
          <w:rFonts w:ascii="Times New Roman" w:hAnsi="Times New Roman" w:cs="Times New Roman"/>
          <w:sz w:val="26"/>
          <w:szCs w:val="26"/>
        </w:rPr>
        <w:t>- д</w:t>
      </w:r>
      <w:r w:rsidR="00013963" w:rsidRPr="00591321">
        <w:rPr>
          <w:rFonts w:ascii="Times New Roman" w:hAnsi="Times New Roman" w:cs="Times New Roman"/>
          <w:sz w:val="26"/>
          <w:szCs w:val="26"/>
        </w:rPr>
        <w:t xml:space="preserve">оля муниципальных учреждений </w:t>
      </w:r>
      <w:proofErr w:type="spellStart"/>
      <w:r w:rsidR="00013963" w:rsidRPr="0059132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13963" w:rsidRPr="00591321">
        <w:rPr>
          <w:rFonts w:ascii="Times New Roman" w:hAnsi="Times New Roman" w:cs="Times New Roman"/>
          <w:sz w:val="26"/>
          <w:szCs w:val="26"/>
        </w:rPr>
        <w:t xml:space="preserve"> городского округа, охваченных финансовым контролем, в общем объеме</w:t>
      </w:r>
      <w:r w:rsidR="00013963" w:rsidRPr="002F38C5">
        <w:rPr>
          <w:rFonts w:ascii="Times New Roman" w:hAnsi="Times New Roman" w:cs="Times New Roman"/>
          <w:sz w:val="26"/>
          <w:szCs w:val="26"/>
        </w:rPr>
        <w:t xml:space="preserve"> муниципальных учреждений </w:t>
      </w:r>
      <w:proofErr w:type="spellStart"/>
      <w:r w:rsidR="00013963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13963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составила 53,8%.</w:t>
      </w:r>
    </w:p>
    <w:p w:rsidR="00523988" w:rsidRPr="002F38C5" w:rsidRDefault="00523988" w:rsidP="002F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2197">
        <w:rPr>
          <w:rFonts w:ascii="Times New Roman" w:hAnsi="Times New Roman" w:cs="Times New Roman"/>
          <w:sz w:val="26"/>
          <w:szCs w:val="26"/>
        </w:rPr>
        <w:t xml:space="preserve">Не достигнуто запланированное значение показателя - Доля расходов бюджета </w:t>
      </w:r>
      <w:proofErr w:type="spellStart"/>
      <w:r w:rsidRPr="00172197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172197">
        <w:rPr>
          <w:rFonts w:ascii="Times New Roman" w:hAnsi="Times New Roman" w:cs="Times New Roman"/>
          <w:sz w:val="26"/>
          <w:szCs w:val="26"/>
        </w:rPr>
        <w:t xml:space="preserve"> городского округа, формируемых в рамках муниципальных программ </w:t>
      </w:r>
      <w:proofErr w:type="spellStart"/>
      <w:r w:rsidRPr="00172197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172197">
        <w:rPr>
          <w:rFonts w:ascii="Times New Roman" w:hAnsi="Times New Roman" w:cs="Times New Roman"/>
          <w:sz w:val="26"/>
          <w:szCs w:val="26"/>
        </w:rPr>
        <w:t xml:space="preserve"> городского округа в общем объеме расходов бюджета </w:t>
      </w:r>
      <w:proofErr w:type="spellStart"/>
      <w:r w:rsidRPr="00172197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172197">
        <w:rPr>
          <w:rFonts w:ascii="Times New Roman" w:hAnsi="Times New Roman" w:cs="Times New Roman"/>
          <w:sz w:val="26"/>
          <w:szCs w:val="26"/>
        </w:rPr>
        <w:t xml:space="preserve"> городского округа, запланировано значение &gt;=77%, фактически - 71,8%.</w:t>
      </w:r>
      <w:r w:rsidR="00E30030">
        <w:rPr>
          <w:rFonts w:ascii="Times New Roman" w:hAnsi="Times New Roman" w:cs="Times New Roman"/>
          <w:sz w:val="26"/>
          <w:szCs w:val="26"/>
        </w:rPr>
        <w:t xml:space="preserve"> Причина – в рамках </w:t>
      </w:r>
      <w:proofErr w:type="spellStart"/>
      <w:r w:rsidR="00E30030">
        <w:rPr>
          <w:rFonts w:ascii="Times New Roman" w:hAnsi="Times New Roman" w:cs="Times New Roman"/>
          <w:sz w:val="26"/>
          <w:szCs w:val="26"/>
        </w:rPr>
        <w:t>непрограммных</w:t>
      </w:r>
      <w:proofErr w:type="spellEnd"/>
      <w:r w:rsidR="00E30030">
        <w:rPr>
          <w:rFonts w:ascii="Times New Roman" w:hAnsi="Times New Roman" w:cs="Times New Roman"/>
          <w:sz w:val="26"/>
          <w:szCs w:val="26"/>
        </w:rPr>
        <w:t xml:space="preserve"> мероприятий запланирована оплата исполнительных документов в сумме </w:t>
      </w:r>
      <w:r w:rsidR="00684C38">
        <w:rPr>
          <w:rFonts w:ascii="Times New Roman" w:hAnsi="Times New Roman" w:cs="Times New Roman"/>
          <w:sz w:val="26"/>
          <w:szCs w:val="26"/>
        </w:rPr>
        <w:t>4</w:t>
      </w:r>
      <w:r w:rsidR="00172197">
        <w:rPr>
          <w:rFonts w:ascii="Times New Roman" w:hAnsi="Times New Roman" w:cs="Times New Roman"/>
          <w:sz w:val="26"/>
          <w:szCs w:val="26"/>
        </w:rPr>
        <w:t>2513</w:t>
      </w:r>
      <w:r w:rsidR="00E30030">
        <w:rPr>
          <w:rFonts w:ascii="Times New Roman" w:hAnsi="Times New Roman" w:cs="Times New Roman"/>
          <w:sz w:val="26"/>
          <w:szCs w:val="26"/>
        </w:rPr>
        <w:t>,</w:t>
      </w:r>
      <w:r w:rsidR="00172197">
        <w:rPr>
          <w:rFonts w:ascii="Times New Roman" w:hAnsi="Times New Roman" w:cs="Times New Roman"/>
          <w:sz w:val="26"/>
          <w:szCs w:val="26"/>
        </w:rPr>
        <w:t>8</w:t>
      </w:r>
      <w:r w:rsidR="00E3003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E3003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30030">
        <w:rPr>
          <w:rFonts w:ascii="Times New Roman" w:hAnsi="Times New Roman" w:cs="Times New Roman"/>
          <w:sz w:val="26"/>
          <w:szCs w:val="26"/>
        </w:rPr>
        <w:t>уб.</w:t>
      </w:r>
      <w:r w:rsidR="00684C3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D180B" w:rsidRPr="002F38C5" w:rsidRDefault="00AA4B0D" w:rsidP="003F2F04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hAnsi="Times New Roman" w:cs="Times New Roman"/>
          <w:sz w:val="26"/>
          <w:szCs w:val="26"/>
        </w:rPr>
      </w:pPr>
      <w:r w:rsidRPr="002F38C5">
        <w:rPr>
          <w:rFonts w:ascii="Times New Roman" w:hAnsi="Times New Roman" w:cs="Times New Roman"/>
          <w:sz w:val="26"/>
          <w:szCs w:val="26"/>
        </w:rPr>
        <w:t xml:space="preserve">Предусмотренные муниципальной программой основные мероприятия, контрольные события выполнены в </w:t>
      </w:r>
      <w:r w:rsidR="00172197">
        <w:rPr>
          <w:rFonts w:ascii="Times New Roman" w:hAnsi="Times New Roman" w:cs="Times New Roman"/>
          <w:sz w:val="26"/>
          <w:szCs w:val="26"/>
        </w:rPr>
        <w:t>следующем</w:t>
      </w:r>
      <w:r w:rsidRPr="002F38C5">
        <w:rPr>
          <w:rFonts w:ascii="Times New Roman" w:hAnsi="Times New Roman" w:cs="Times New Roman"/>
          <w:sz w:val="26"/>
          <w:szCs w:val="26"/>
        </w:rPr>
        <w:t xml:space="preserve"> объеме. В течение 2021 года</w:t>
      </w:r>
      <w:r w:rsidR="007D180B" w:rsidRPr="002F38C5">
        <w:rPr>
          <w:rFonts w:ascii="Times New Roman" w:hAnsi="Times New Roman" w:cs="Times New Roman"/>
          <w:sz w:val="26"/>
          <w:szCs w:val="26"/>
        </w:rPr>
        <w:t>:</w:t>
      </w:r>
      <w:r w:rsidRPr="002F38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001B" w:rsidRPr="002F38C5" w:rsidRDefault="007D180B" w:rsidP="003F2F04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hAnsi="Times New Roman" w:cs="Times New Roman"/>
          <w:sz w:val="26"/>
          <w:szCs w:val="26"/>
        </w:rPr>
      </w:pPr>
      <w:r w:rsidRPr="002F38C5">
        <w:rPr>
          <w:rFonts w:ascii="Times New Roman" w:hAnsi="Times New Roman" w:cs="Times New Roman"/>
          <w:sz w:val="26"/>
          <w:szCs w:val="26"/>
        </w:rPr>
        <w:t xml:space="preserve">- </w:t>
      </w:r>
      <w:r w:rsidR="00AA4B0D" w:rsidRPr="002F38C5">
        <w:rPr>
          <w:rFonts w:ascii="Times New Roman" w:hAnsi="Times New Roman" w:cs="Times New Roman"/>
          <w:sz w:val="26"/>
          <w:szCs w:val="26"/>
        </w:rPr>
        <w:t>в рамках задачи «</w:t>
      </w:r>
      <w:r w:rsidR="00AA4B0D" w:rsidRPr="002F38C5">
        <w:rPr>
          <w:rFonts w:ascii="Times New Roman" w:eastAsia="Times New Roman" w:hAnsi="Times New Roman" w:cs="Times New Roman"/>
          <w:sz w:val="26"/>
          <w:szCs w:val="26"/>
        </w:rPr>
        <w:t xml:space="preserve">Совершенствование бюджетного планирования и исполнения бюджета </w:t>
      </w:r>
      <w:proofErr w:type="spellStart"/>
      <w:r w:rsidR="00AA4B0D" w:rsidRPr="002F38C5">
        <w:rPr>
          <w:rFonts w:ascii="Times New Roman" w:eastAsia="Times New Roman" w:hAnsi="Times New Roman" w:cs="Times New Roman"/>
          <w:sz w:val="26"/>
          <w:szCs w:val="26"/>
        </w:rPr>
        <w:t>Дальнереченского</w:t>
      </w:r>
      <w:proofErr w:type="spellEnd"/>
      <w:r w:rsidR="00AA4B0D" w:rsidRPr="002F38C5">
        <w:rPr>
          <w:rFonts w:ascii="Times New Roman" w:eastAsia="Times New Roman" w:hAnsi="Times New Roman" w:cs="Times New Roman"/>
          <w:sz w:val="26"/>
          <w:szCs w:val="26"/>
        </w:rPr>
        <w:t xml:space="preserve"> городского округа»</w:t>
      </w:r>
      <w:r w:rsidR="00AA4B0D" w:rsidRPr="002F38C5">
        <w:rPr>
          <w:rFonts w:ascii="Times New Roman" w:hAnsi="Times New Roman" w:cs="Times New Roman"/>
          <w:sz w:val="26"/>
          <w:szCs w:val="26"/>
        </w:rPr>
        <w:t xml:space="preserve"> выполнены следующие контрольные события: утвержден перечень муниципальных программ </w:t>
      </w:r>
      <w:r w:rsidR="00AA4B0D" w:rsidRPr="002F38C5">
        <w:rPr>
          <w:rFonts w:ascii="Times New Roman" w:hAnsi="Times New Roman" w:cs="Times New Roman"/>
          <w:sz w:val="26"/>
          <w:szCs w:val="26"/>
        </w:rPr>
        <w:lastRenderedPageBreak/>
        <w:t xml:space="preserve">ДГО (постановление администрации ДГО от 01.09.2021 № 800); </w:t>
      </w:r>
      <w:r w:rsidR="0044001B" w:rsidRPr="002F38C5">
        <w:rPr>
          <w:rFonts w:ascii="Times New Roman" w:hAnsi="Times New Roman" w:cs="Times New Roman"/>
          <w:sz w:val="26"/>
          <w:szCs w:val="26"/>
        </w:rPr>
        <w:t xml:space="preserve">актуализация правовых актов </w:t>
      </w:r>
      <w:proofErr w:type="spellStart"/>
      <w:r w:rsidR="0044001B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44001B" w:rsidRPr="002F38C5">
        <w:rPr>
          <w:rFonts w:ascii="Times New Roman" w:hAnsi="Times New Roman" w:cs="Times New Roman"/>
          <w:sz w:val="26"/>
          <w:szCs w:val="26"/>
        </w:rPr>
        <w:t xml:space="preserve">  городского округа в сфере бюджетного процесса </w:t>
      </w:r>
      <w:proofErr w:type="spellStart"/>
      <w:r w:rsidR="0044001B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44001B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округа; проект бюджета на 2022 </w:t>
      </w:r>
      <w:r w:rsidR="0044001B" w:rsidRPr="00172197">
        <w:rPr>
          <w:rFonts w:ascii="Times New Roman" w:hAnsi="Times New Roman" w:cs="Times New Roman"/>
          <w:sz w:val="26"/>
          <w:szCs w:val="26"/>
        </w:rPr>
        <w:t>финансовый год и плановый период 2023-2024 годы сформирован своевременно и качественно (15.11.2021), отчетность</w:t>
      </w:r>
      <w:r w:rsidR="0044001B" w:rsidRPr="002F38C5">
        <w:rPr>
          <w:rFonts w:ascii="Times New Roman" w:hAnsi="Times New Roman" w:cs="Times New Roman"/>
          <w:sz w:val="26"/>
          <w:szCs w:val="26"/>
        </w:rPr>
        <w:t xml:space="preserve"> об исполнении бюджета </w:t>
      </w:r>
      <w:proofErr w:type="spellStart"/>
      <w:r w:rsidR="0044001B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44001B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за 202</w:t>
      </w:r>
      <w:r w:rsidR="000D2FA1">
        <w:rPr>
          <w:rFonts w:ascii="Times New Roman" w:hAnsi="Times New Roman" w:cs="Times New Roman"/>
          <w:sz w:val="26"/>
          <w:szCs w:val="26"/>
        </w:rPr>
        <w:t>0</w:t>
      </w:r>
      <w:r w:rsidR="0044001B" w:rsidRPr="002F38C5">
        <w:rPr>
          <w:rFonts w:ascii="Times New Roman" w:hAnsi="Times New Roman" w:cs="Times New Roman"/>
          <w:sz w:val="26"/>
          <w:szCs w:val="26"/>
        </w:rPr>
        <w:t xml:space="preserve"> год сформирована своевременно и качественно до 20.02.202</w:t>
      </w:r>
      <w:r w:rsidR="000D2FA1">
        <w:rPr>
          <w:rFonts w:ascii="Times New Roman" w:hAnsi="Times New Roman" w:cs="Times New Roman"/>
          <w:sz w:val="26"/>
          <w:szCs w:val="26"/>
        </w:rPr>
        <w:t>1, отчетность за 2021 год на стадии формирования, срок сдачи до 21.02.2022</w:t>
      </w:r>
      <w:r w:rsidR="0044001B" w:rsidRPr="002F38C5">
        <w:rPr>
          <w:rFonts w:ascii="Times New Roman" w:hAnsi="Times New Roman" w:cs="Times New Roman"/>
          <w:sz w:val="26"/>
          <w:szCs w:val="26"/>
        </w:rPr>
        <w:t xml:space="preserve">; выплата заработной платы работникам муниципальных учреждений </w:t>
      </w:r>
      <w:proofErr w:type="spellStart"/>
      <w:r w:rsidR="0044001B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44001B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округа, включая работников органов местного самоуправления, и уплата начислений на оплату труда производилась своевременно;</w:t>
      </w:r>
      <w:r w:rsidRPr="002F38C5">
        <w:rPr>
          <w:rFonts w:ascii="Times New Roman" w:hAnsi="Times New Roman" w:cs="Times New Roman"/>
          <w:sz w:val="26"/>
          <w:szCs w:val="26"/>
        </w:rPr>
        <w:t xml:space="preserve"> оплата коммунальных услуг муниципальными учреждениями </w:t>
      </w:r>
      <w:proofErr w:type="spellStart"/>
      <w:r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производилась своевременно; мониторинг просроченной кредиторской и дебиторской задолженности проводился ежеквартально.</w:t>
      </w:r>
    </w:p>
    <w:p w:rsidR="007D180B" w:rsidRPr="002F38C5" w:rsidRDefault="007D180B" w:rsidP="003F2F04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F38C5">
        <w:rPr>
          <w:rFonts w:ascii="Times New Roman" w:hAnsi="Times New Roman" w:cs="Times New Roman"/>
          <w:sz w:val="26"/>
          <w:szCs w:val="26"/>
        </w:rPr>
        <w:t xml:space="preserve">- в рамках задачи </w:t>
      </w:r>
      <w:r w:rsidRPr="002F38C5">
        <w:rPr>
          <w:rFonts w:ascii="Times New Roman" w:eastAsia="Times New Roman" w:hAnsi="Times New Roman" w:cs="Times New Roman"/>
          <w:sz w:val="26"/>
          <w:szCs w:val="26"/>
        </w:rPr>
        <w:t xml:space="preserve">«Эффективное управление муниципальным долгом» выполнены следующие контрольные события: проведен анализ </w:t>
      </w:r>
      <w:r w:rsidRPr="002F38C5">
        <w:rPr>
          <w:rFonts w:ascii="Times New Roman" w:hAnsi="Times New Roman" w:cs="Times New Roman"/>
          <w:sz w:val="26"/>
          <w:szCs w:val="26"/>
        </w:rPr>
        <w:t xml:space="preserve">привлечения заимствований с целью установления наиболее оптимальной начальной цены контракта и установления наилучших периодов проведения аукционов, проведение анализа рыночных ставок, проведение анализа наиболее активных участников кредитных рынков с целью привлечения новых участников аукционов; ежемесячно проводился мониторинг задолженности бюджета </w:t>
      </w:r>
      <w:proofErr w:type="spellStart"/>
      <w:r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по долговым обязательствам.</w:t>
      </w:r>
      <w:proofErr w:type="gramEnd"/>
    </w:p>
    <w:p w:rsidR="007D180B" w:rsidRPr="002F38C5" w:rsidRDefault="007D180B" w:rsidP="003F2F04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hAnsi="Times New Roman" w:cs="Times New Roman"/>
          <w:sz w:val="26"/>
          <w:szCs w:val="26"/>
        </w:rPr>
      </w:pPr>
      <w:r w:rsidRPr="002F38C5">
        <w:rPr>
          <w:rFonts w:ascii="Times New Roman" w:hAnsi="Times New Roman" w:cs="Times New Roman"/>
          <w:sz w:val="26"/>
          <w:szCs w:val="26"/>
        </w:rPr>
        <w:t xml:space="preserve">- в рамках задачи «Эффективное управление доходами» </w:t>
      </w:r>
      <w:r w:rsidRPr="002F38C5">
        <w:rPr>
          <w:rFonts w:ascii="Times New Roman" w:eastAsia="Times New Roman" w:hAnsi="Times New Roman" w:cs="Times New Roman"/>
          <w:sz w:val="26"/>
          <w:szCs w:val="26"/>
        </w:rPr>
        <w:t xml:space="preserve">выполнены следующие контрольные события: </w:t>
      </w:r>
      <w:r w:rsidRPr="002F38C5">
        <w:rPr>
          <w:rFonts w:ascii="Times New Roman" w:hAnsi="Times New Roman" w:cs="Times New Roman"/>
          <w:sz w:val="26"/>
          <w:szCs w:val="26"/>
        </w:rPr>
        <w:t xml:space="preserve">мониторинг и реализация плана мероприятий по увеличению налоговой базы по имущественным налогам и НДФЛ; доведены плановых заданий по доходам до главных администраторов доходов бюджета </w:t>
      </w:r>
      <w:proofErr w:type="spellStart"/>
      <w:r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hAnsi="Times New Roman" w:cs="Times New Roman"/>
          <w:sz w:val="26"/>
          <w:szCs w:val="26"/>
        </w:rPr>
        <w:t xml:space="preserve">  городского округа; ежеквартально проводился анализ исполнения бюджета </w:t>
      </w:r>
      <w:proofErr w:type="spellStart"/>
      <w:r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по налоговым и неналоговым доходам.</w:t>
      </w:r>
    </w:p>
    <w:p w:rsidR="007D180B" w:rsidRPr="002F38C5" w:rsidRDefault="007D180B" w:rsidP="003F2F04">
      <w:pPr>
        <w:spacing w:after="0" w:line="240" w:lineRule="auto"/>
        <w:ind w:firstLine="69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F38C5">
        <w:rPr>
          <w:rFonts w:ascii="Times New Roman" w:hAnsi="Times New Roman" w:cs="Times New Roman"/>
          <w:sz w:val="26"/>
          <w:szCs w:val="26"/>
        </w:rPr>
        <w:t>- в рамках задачи «</w:t>
      </w:r>
      <w:r w:rsidRPr="002F38C5">
        <w:rPr>
          <w:rFonts w:ascii="Times New Roman" w:eastAsia="Times New Roman" w:hAnsi="Times New Roman" w:cs="Times New Roman"/>
          <w:sz w:val="26"/>
          <w:szCs w:val="26"/>
        </w:rPr>
        <w:t xml:space="preserve">Повышение результативности бюджетных расходов» выполнены следующие контрольные события: </w:t>
      </w:r>
      <w:r w:rsidRPr="002F38C5">
        <w:rPr>
          <w:rFonts w:ascii="Times New Roman" w:hAnsi="Times New Roman" w:cs="Times New Roman"/>
          <w:sz w:val="26"/>
          <w:szCs w:val="26"/>
        </w:rPr>
        <w:t xml:space="preserve">проведена оценка эффективности реализации муниципальных программ </w:t>
      </w:r>
      <w:proofErr w:type="spellStart"/>
      <w:r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округа; проведен анализ потребности в предоставлении муниципальных услуг (выполнении муниципальных работ); </w:t>
      </w:r>
      <w:r w:rsidR="008D7234" w:rsidRPr="002F38C5">
        <w:rPr>
          <w:rFonts w:ascii="Times New Roman" w:hAnsi="Times New Roman" w:cs="Times New Roman"/>
          <w:sz w:val="26"/>
          <w:szCs w:val="26"/>
        </w:rPr>
        <w:t xml:space="preserve">осуществлялся </w:t>
      </w:r>
      <w:r w:rsidRPr="002F38C5">
        <w:rPr>
          <w:rFonts w:ascii="Times New Roman" w:hAnsi="Times New Roman" w:cs="Times New Roman"/>
          <w:sz w:val="26"/>
          <w:szCs w:val="26"/>
        </w:rPr>
        <w:t>мониторинг и контрол</w:t>
      </w:r>
      <w:r w:rsidR="008D7234" w:rsidRPr="002F38C5">
        <w:rPr>
          <w:rFonts w:ascii="Times New Roman" w:hAnsi="Times New Roman" w:cs="Times New Roman"/>
          <w:sz w:val="26"/>
          <w:szCs w:val="26"/>
        </w:rPr>
        <w:t>ь</w:t>
      </w:r>
      <w:r w:rsidRPr="002F38C5">
        <w:rPr>
          <w:rFonts w:ascii="Times New Roman" w:hAnsi="Times New Roman" w:cs="Times New Roman"/>
          <w:sz w:val="26"/>
          <w:szCs w:val="26"/>
        </w:rPr>
        <w:t xml:space="preserve"> за выполнением муниципальных заданий муниципальными учреждениями </w:t>
      </w:r>
      <w:proofErr w:type="spellStart"/>
      <w:r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hAnsi="Times New Roman" w:cs="Times New Roman"/>
          <w:sz w:val="26"/>
          <w:szCs w:val="26"/>
        </w:rPr>
        <w:t xml:space="preserve">  городского округа</w:t>
      </w:r>
      <w:r w:rsidR="008D7234" w:rsidRPr="002F38C5">
        <w:rPr>
          <w:rFonts w:ascii="Times New Roman" w:hAnsi="Times New Roman" w:cs="Times New Roman"/>
          <w:sz w:val="26"/>
          <w:szCs w:val="26"/>
        </w:rPr>
        <w:t xml:space="preserve">; проведен мониторинг качества предоставления муниципальных услуг, предоставляемых муниципальными учреждениями </w:t>
      </w:r>
      <w:proofErr w:type="spellStart"/>
      <w:r w:rsidR="008D7234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8D7234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округа.</w:t>
      </w:r>
      <w:proofErr w:type="gramEnd"/>
    </w:p>
    <w:p w:rsidR="008D7234" w:rsidRPr="002F38C5" w:rsidRDefault="008D7234" w:rsidP="003F2F04">
      <w:pPr>
        <w:shd w:val="clear" w:color="auto" w:fill="FFFFFF"/>
        <w:spacing w:after="0" w:line="240" w:lineRule="auto"/>
        <w:ind w:firstLine="69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F38C5">
        <w:rPr>
          <w:rFonts w:ascii="Times New Roman" w:hAnsi="Times New Roman" w:cs="Times New Roman"/>
          <w:sz w:val="26"/>
          <w:szCs w:val="26"/>
        </w:rPr>
        <w:t xml:space="preserve">- в рамках задачи </w:t>
      </w:r>
      <w:r w:rsidRPr="002F38C5">
        <w:rPr>
          <w:rFonts w:ascii="Times New Roman" w:eastAsia="Times New Roman" w:hAnsi="Times New Roman" w:cs="Times New Roman"/>
          <w:sz w:val="26"/>
          <w:szCs w:val="26"/>
        </w:rPr>
        <w:t xml:space="preserve">«Прозрачность (открытость) бюджетных данных» выполнены следующие контрольные события: актуализированы </w:t>
      </w:r>
      <w:r w:rsidRPr="002F38C5">
        <w:rPr>
          <w:rFonts w:ascii="Times New Roman" w:hAnsi="Times New Roman" w:cs="Times New Roman"/>
          <w:sz w:val="26"/>
          <w:szCs w:val="26"/>
        </w:rPr>
        <w:t xml:space="preserve">данные о муниципальных услугах (работах), муниципальных заданиях муниципальных учреждениях </w:t>
      </w:r>
      <w:proofErr w:type="spellStart"/>
      <w:r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на официальном сайте Российской Федерации </w:t>
      </w:r>
      <w:r w:rsidRPr="00172197">
        <w:rPr>
          <w:rFonts w:ascii="Times New Roman" w:hAnsi="Times New Roman" w:cs="Times New Roman"/>
          <w:sz w:val="26"/>
          <w:szCs w:val="26"/>
        </w:rPr>
        <w:t>для размещения информации о государственных и муниципальных учреждениях (</w:t>
      </w:r>
      <w:proofErr w:type="spellStart"/>
      <w:r w:rsidR="00BC72B9" w:rsidRPr="00172197">
        <w:rPr>
          <w:rFonts w:ascii="Times New Roman" w:hAnsi="Times New Roman" w:cs="Times New Roman"/>
          <w:sz w:val="26"/>
          <w:szCs w:val="26"/>
        </w:rPr>
        <w:fldChar w:fldCharType="begin"/>
      </w:r>
      <w:r w:rsidRPr="00172197">
        <w:rPr>
          <w:rFonts w:ascii="Times New Roman" w:hAnsi="Times New Roman" w:cs="Times New Roman"/>
          <w:sz w:val="26"/>
          <w:szCs w:val="26"/>
        </w:rPr>
        <w:instrText>HYPERLINK "http://internet.garant.ru/document/redirect/30100430/6183"</w:instrText>
      </w:r>
      <w:r w:rsidR="00BC72B9" w:rsidRPr="00172197">
        <w:rPr>
          <w:rFonts w:ascii="Times New Roman" w:hAnsi="Times New Roman" w:cs="Times New Roman"/>
          <w:sz w:val="26"/>
          <w:szCs w:val="26"/>
        </w:rPr>
        <w:fldChar w:fldCharType="separate"/>
      </w:r>
      <w:r w:rsidRPr="00172197">
        <w:rPr>
          <w:rStyle w:val="a3"/>
          <w:rFonts w:ascii="Times New Roman" w:hAnsi="Times New Roman" w:cs="Times New Roman"/>
          <w:color w:val="auto"/>
          <w:sz w:val="26"/>
          <w:szCs w:val="26"/>
        </w:rPr>
        <w:t>bus.gov.ru</w:t>
      </w:r>
      <w:proofErr w:type="spellEnd"/>
      <w:r w:rsidR="00BC72B9" w:rsidRPr="00172197">
        <w:rPr>
          <w:rFonts w:ascii="Times New Roman" w:hAnsi="Times New Roman" w:cs="Times New Roman"/>
          <w:sz w:val="26"/>
          <w:szCs w:val="26"/>
        </w:rPr>
        <w:fldChar w:fldCharType="end"/>
      </w:r>
      <w:r w:rsidRPr="00172197">
        <w:rPr>
          <w:rFonts w:ascii="Times New Roman" w:hAnsi="Times New Roman" w:cs="Times New Roman"/>
          <w:sz w:val="26"/>
          <w:szCs w:val="26"/>
        </w:rPr>
        <w:t>); размещена</w:t>
      </w:r>
      <w:r w:rsidRPr="002F38C5">
        <w:rPr>
          <w:rFonts w:ascii="Times New Roman" w:hAnsi="Times New Roman" w:cs="Times New Roman"/>
          <w:sz w:val="26"/>
          <w:szCs w:val="26"/>
        </w:rPr>
        <w:t xml:space="preserve"> информация о проведении контрольных мероприятий и их результатах на официальном сайте </w:t>
      </w:r>
      <w:proofErr w:type="spellStart"/>
      <w:r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округа.</w:t>
      </w:r>
      <w:proofErr w:type="gramEnd"/>
    </w:p>
    <w:p w:rsidR="008D7234" w:rsidRPr="002F38C5" w:rsidRDefault="008D7234" w:rsidP="003F2F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38C5">
        <w:rPr>
          <w:rFonts w:ascii="Times New Roman" w:hAnsi="Times New Roman" w:cs="Times New Roman"/>
          <w:sz w:val="26"/>
          <w:szCs w:val="26"/>
        </w:rPr>
        <w:t xml:space="preserve">- в рамках задачи </w:t>
      </w:r>
      <w:r w:rsidRPr="002F38C5">
        <w:rPr>
          <w:rFonts w:ascii="Times New Roman" w:eastAsia="Times New Roman" w:hAnsi="Times New Roman" w:cs="Times New Roman"/>
          <w:sz w:val="26"/>
          <w:szCs w:val="26"/>
        </w:rPr>
        <w:t xml:space="preserve">«Совершенствование системы муниципального финансового контроля» выполнены следующие контрольные события: </w:t>
      </w:r>
      <w:r w:rsidR="00172197">
        <w:rPr>
          <w:rFonts w:ascii="Times New Roman" w:eastAsia="Times New Roman" w:hAnsi="Times New Roman" w:cs="Times New Roman"/>
          <w:sz w:val="26"/>
          <w:szCs w:val="26"/>
        </w:rPr>
        <w:t xml:space="preserve">внесены </w:t>
      </w:r>
      <w:r w:rsidR="00172197">
        <w:rPr>
          <w:rFonts w:ascii="Times New Roman" w:eastAsia="Times New Roman" w:hAnsi="Times New Roman" w:cs="Times New Roman"/>
          <w:sz w:val="26"/>
          <w:szCs w:val="26"/>
        </w:rPr>
        <w:lastRenderedPageBreak/>
        <w:t>изменения в Порядок осуществления внутреннего муниципального финансового контроля</w:t>
      </w:r>
      <w:r w:rsidR="00DF3CF0">
        <w:rPr>
          <w:rFonts w:ascii="Times New Roman" w:eastAsia="Times New Roman" w:hAnsi="Times New Roman" w:cs="Times New Roman"/>
          <w:sz w:val="26"/>
          <w:szCs w:val="26"/>
        </w:rPr>
        <w:t>, утвержденного постановлением администрации ДГО от 23.07.2020 № 586 (изменения по постановлению администрации ДГО от 25.03.2021 № 282-па)</w:t>
      </w:r>
      <w:r w:rsidRPr="002F38C5">
        <w:rPr>
          <w:rFonts w:ascii="Times New Roman" w:hAnsi="Times New Roman" w:cs="Times New Roman"/>
          <w:sz w:val="26"/>
          <w:szCs w:val="26"/>
        </w:rPr>
        <w:t>; проведены контрольные мероприятия в соответствии с планом контрольных мероприятий.</w:t>
      </w:r>
    </w:p>
    <w:p w:rsidR="005F6AF4" w:rsidRPr="002F38C5" w:rsidRDefault="005F6AF4" w:rsidP="002F38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38C5">
        <w:rPr>
          <w:rFonts w:ascii="Times New Roman" w:hAnsi="Times New Roman" w:cs="Times New Roman"/>
          <w:sz w:val="26"/>
          <w:szCs w:val="26"/>
        </w:rPr>
        <w:t xml:space="preserve">Показатели реализации данной Программы зависят в большей степени от слаженной работы участников Программы - отраслевых (функциональных) органов администрации </w:t>
      </w:r>
      <w:proofErr w:type="spellStart"/>
      <w:r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округа, главных распорядителей бюджетных средств (ГРБС). В течение всего срока реализации муниципальной программы мероприятия выполняются без определенной очередности. Основные меры правового регулирования в рамках реализации Программы состоят в формировании и развитии нормативной правовой базы в сфере управления муниципальными финансами, принимаемые и корректируемые ежегодно либо по мере необходимости в соответствии с муниципальными правовыми актами </w:t>
      </w:r>
      <w:proofErr w:type="spellStart"/>
      <w:r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округа.</w:t>
      </w:r>
    </w:p>
    <w:p w:rsidR="00AC5386" w:rsidRPr="002F38C5" w:rsidRDefault="005F6AF4" w:rsidP="002F38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38C5">
        <w:rPr>
          <w:rFonts w:ascii="Times New Roman" w:hAnsi="Times New Roman" w:cs="Times New Roman"/>
          <w:sz w:val="26"/>
          <w:szCs w:val="26"/>
        </w:rPr>
        <w:t xml:space="preserve">Значительная часть мероприятий Программы осуществляется без выделения бюджетных средств. На решение задачи </w:t>
      </w:r>
      <w:r w:rsidRPr="002F38C5">
        <w:rPr>
          <w:rFonts w:ascii="Times New Roman" w:eastAsia="Times New Roman" w:hAnsi="Times New Roman" w:cs="Times New Roman"/>
          <w:sz w:val="26"/>
          <w:szCs w:val="26"/>
        </w:rPr>
        <w:t xml:space="preserve">«Эффективное управление муниципальным долгом» </w:t>
      </w:r>
      <w:r w:rsidR="00CC3D49" w:rsidRPr="002F38C5">
        <w:rPr>
          <w:rFonts w:ascii="Times New Roman" w:eastAsia="Times New Roman" w:hAnsi="Times New Roman" w:cs="Times New Roman"/>
          <w:sz w:val="26"/>
          <w:szCs w:val="26"/>
        </w:rPr>
        <w:t>по целевой статье «</w:t>
      </w:r>
      <w:r w:rsidR="00CC3D49" w:rsidRPr="002F38C5">
        <w:rPr>
          <w:rFonts w:ascii="Times New Roman" w:hAnsi="Times New Roman" w:cs="Times New Roman"/>
          <w:sz w:val="26"/>
          <w:szCs w:val="26"/>
        </w:rPr>
        <w:t xml:space="preserve">Процентные платежи по муниципальному долгу» </w:t>
      </w:r>
      <w:r w:rsidRPr="002F38C5">
        <w:rPr>
          <w:rFonts w:ascii="Times New Roman" w:eastAsia="Times New Roman" w:hAnsi="Times New Roman" w:cs="Times New Roman"/>
          <w:sz w:val="26"/>
          <w:szCs w:val="26"/>
        </w:rPr>
        <w:t>запланирован</w:t>
      </w:r>
      <w:r w:rsidR="00CC3D49" w:rsidRPr="002F38C5">
        <w:rPr>
          <w:rFonts w:ascii="Times New Roman" w:eastAsia="Times New Roman" w:hAnsi="Times New Roman" w:cs="Times New Roman"/>
          <w:sz w:val="26"/>
          <w:szCs w:val="26"/>
        </w:rPr>
        <w:t>ы бюджетные средства в размере 1322,335 тыс</w:t>
      </w:r>
      <w:proofErr w:type="gramStart"/>
      <w:r w:rsidR="00CC3D49" w:rsidRPr="002F38C5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="00CC3D49" w:rsidRPr="002F38C5">
        <w:rPr>
          <w:rFonts w:ascii="Times New Roman" w:eastAsia="Times New Roman" w:hAnsi="Times New Roman" w:cs="Times New Roman"/>
          <w:sz w:val="26"/>
          <w:szCs w:val="26"/>
        </w:rPr>
        <w:t xml:space="preserve">уб., фактически </w:t>
      </w:r>
      <w:r w:rsidR="00CC3D49" w:rsidRPr="002F38C5">
        <w:rPr>
          <w:rFonts w:ascii="Times New Roman" w:hAnsi="Times New Roman" w:cs="Times New Roman"/>
          <w:sz w:val="26"/>
          <w:szCs w:val="26"/>
        </w:rPr>
        <w:t>освоено 1211,8762 тыс.руб. по причине привлечения в 2021 году бюджетного кредита вместо кредита от кредитной организации, ставка бюджетного кредита (0,1%) существенно ниже ставки кредита от кредитной организации (10,5%-12,5%)</w:t>
      </w:r>
      <w:r w:rsidR="00AC5386" w:rsidRPr="002F38C5">
        <w:rPr>
          <w:rFonts w:ascii="Times New Roman" w:hAnsi="Times New Roman" w:cs="Times New Roman"/>
          <w:sz w:val="26"/>
          <w:szCs w:val="26"/>
        </w:rPr>
        <w:t>.</w:t>
      </w:r>
    </w:p>
    <w:p w:rsidR="00AC5386" w:rsidRPr="002F38C5" w:rsidRDefault="00AC5386" w:rsidP="002F38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38C5">
        <w:rPr>
          <w:rFonts w:ascii="Times New Roman" w:hAnsi="Times New Roman" w:cs="Times New Roman"/>
          <w:sz w:val="26"/>
          <w:szCs w:val="26"/>
        </w:rPr>
        <w:t xml:space="preserve">В течение 2021 года в муниципальную программу внесены изменения: </w:t>
      </w:r>
    </w:p>
    <w:p w:rsidR="00AC5386" w:rsidRPr="002F38C5" w:rsidRDefault="00AC5386" w:rsidP="002F38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F38C5">
        <w:rPr>
          <w:rFonts w:ascii="Times New Roman" w:hAnsi="Times New Roman" w:cs="Times New Roman"/>
          <w:sz w:val="26"/>
          <w:szCs w:val="26"/>
        </w:rPr>
        <w:t xml:space="preserve">- от 30.06.2021 № 607-па – программа приведена в соответствие с требованиями Порядка </w:t>
      </w:r>
      <w:r w:rsidRPr="002F38C5">
        <w:rPr>
          <w:rFonts w:ascii="Times New Roman" w:eastAsia="Times New Roman" w:hAnsi="Times New Roman" w:cs="Times New Roman"/>
          <w:sz w:val="26"/>
          <w:szCs w:val="26"/>
        </w:rPr>
        <w:t xml:space="preserve">разработки, реализации и оценки эффективности муниципальных программ </w:t>
      </w:r>
      <w:proofErr w:type="spellStart"/>
      <w:r w:rsidRPr="002F38C5">
        <w:rPr>
          <w:rFonts w:ascii="Times New Roman" w:eastAsia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eastAsia="Times New Roman" w:hAnsi="Times New Roman" w:cs="Times New Roman"/>
          <w:sz w:val="26"/>
          <w:szCs w:val="26"/>
        </w:rPr>
        <w:t xml:space="preserve"> городского округа, утвержденного постановлением администрации </w:t>
      </w:r>
      <w:proofErr w:type="spellStart"/>
      <w:r w:rsidRPr="002F38C5">
        <w:rPr>
          <w:rFonts w:ascii="Times New Roman" w:eastAsia="Times New Roman" w:hAnsi="Times New Roman" w:cs="Times New Roman"/>
          <w:sz w:val="26"/>
          <w:szCs w:val="26"/>
        </w:rPr>
        <w:t>Дальнереченского</w:t>
      </w:r>
      <w:proofErr w:type="spellEnd"/>
      <w:r w:rsidRPr="002F38C5">
        <w:rPr>
          <w:rFonts w:ascii="Times New Roman" w:eastAsia="Times New Roman" w:hAnsi="Times New Roman" w:cs="Times New Roman"/>
          <w:sz w:val="26"/>
          <w:szCs w:val="26"/>
        </w:rPr>
        <w:t xml:space="preserve"> городского округа от 09.09.2020 № 756, а также в связи с изменением ГРБС согласно решени</w:t>
      </w:r>
      <w:r w:rsidR="00BD219E" w:rsidRPr="002F38C5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2F38C5">
        <w:rPr>
          <w:rFonts w:ascii="Times New Roman" w:eastAsia="Times New Roman" w:hAnsi="Times New Roman" w:cs="Times New Roman"/>
          <w:sz w:val="26"/>
          <w:szCs w:val="26"/>
        </w:rPr>
        <w:t xml:space="preserve"> Думы ДГО от 22.06.2021 № 60</w:t>
      </w:r>
      <w:r w:rsidRPr="002F38C5">
        <w:rPr>
          <w:rFonts w:ascii="Times New Roman" w:hAnsi="Times New Roman" w:cs="Times New Roman"/>
          <w:sz w:val="26"/>
          <w:szCs w:val="26"/>
        </w:rPr>
        <w:t xml:space="preserve"> </w:t>
      </w:r>
      <w:r w:rsidR="00BD219E" w:rsidRPr="002F38C5">
        <w:rPr>
          <w:rFonts w:ascii="Times New Roman" w:eastAsia="Times New Roman" w:hAnsi="Times New Roman" w:cs="Times New Roman"/>
          <w:sz w:val="26"/>
          <w:szCs w:val="26"/>
        </w:rPr>
        <w:t xml:space="preserve">«О внесении изменений и </w:t>
      </w:r>
      <w:r w:rsidR="00BD219E" w:rsidRPr="002F38C5">
        <w:rPr>
          <w:rFonts w:ascii="Times New Roman" w:hAnsi="Times New Roman" w:cs="Times New Roman"/>
          <w:sz w:val="26"/>
          <w:szCs w:val="26"/>
        </w:rPr>
        <w:t xml:space="preserve">дополнений в решение Думы </w:t>
      </w:r>
      <w:proofErr w:type="spellStart"/>
      <w:r w:rsidR="00BD219E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BD219E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от 24.12.2020 года № 79 «О бюджете</w:t>
      </w:r>
      <w:proofErr w:type="gramEnd"/>
      <w:r w:rsidR="00BD219E" w:rsidRPr="002F38C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D219E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BD219E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на 2021 год и плановый период 2022-2023 г.г.»</w:t>
      </w:r>
      <w:r w:rsidRPr="002F38C5">
        <w:rPr>
          <w:rFonts w:ascii="Times New Roman" w:hAnsi="Times New Roman" w:cs="Times New Roman"/>
          <w:sz w:val="26"/>
          <w:szCs w:val="26"/>
        </w:rPr>
        <w:t>;</w:t>
      </w:r>
    </w:p>
    <w:p w:rsidR="002F38C5" w:rsidRPr="002F38C5" w:rsidRDefault="00AC5386" w:rsidP="002F38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38C5">
        <w:rPr>
          <w:rFonts w:ascii="Times New Roman" w:hAnsi="Times New Roman" w:cs="Times New Roman"/>
          <w:sz w:val="26"/>
          <w:szCs w:val="26"/>
        </w:rPr>
        <w:t xml:space="preserve">- от 08.10.2021 № 940-па – </w:t>
      </w:r>
      <w:r w:rsidR="00BD219E" w:rsidRPr="002F38C5">
        <w:rPr>
          <w:rFonts w:ascii="Times New Roman" w:hAnsi="Times New Roman" w:cs="Times New Roman"/>
          <w:sz w:val="26"/>
          <w:szCs w:val="26"/>
        </w:rPr>
        <w:t xml:space="preserve">в </w:t>
      </w:r>
      <w:r w:rsidR="00BD219E" w:rsidRPr="002F38C5">
        <w:rPr>
          <w:rFonts w:ascii="Times New Roman" w:eastAsia="Times New Roman" w:hAnsi="Times New Roman" w:cs="Times New Roman"/>
          <w:sz w:val="26"/>
          <w:szCs w:val="26"/>
        </w:rPr>
        <w:t xml:space="preserve">части уменьшения объема бюджетных ассигнований муниципальной программы согласно решению Думы ДГО от 30.09.2021 № 99 «О внесении изменений и </w:t>
      </w:r>
      <w:r w:rsidR="00BD219E" w:rsidRPr="002F38C5">
        <w:rPr>
          <w:rFonts w:ascii="Times New Roman" w:hAnsi="Times New Roman" w:cs="Times New Roman"/>
          <w:sz w:val="26"/>
          <w:szCs w:val="26"/>
        </w:rPr>
        <w:t xml:space="preserve">дополнений в решение Думы </w:t>
      </w:r>
      <w:proofErr w:type="spellStart"/>
      <w:r w:rsidR="00BD219E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BD219E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от 24.12.2020 года № 79 «О бюджете </w:t>
      </w:r>
      <w:proofErr w:type="spellStart"/>
      <w:r w:rsidR="00BD219E" w:rsidRPr="002F38C5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BD219E" w:rsidRPr="002F38C5">
        <w:rPr>
          <w:rFonts w:ascii="Times New Roman" w:hAnsi="Times New Roman" w:cs="Times New Roman"/>
          <w:sz w:val="26"/>
          <w:szCs w:val="26"/>
        </w:rPr>
        <w:t xml:space="preserve"> городского округа на 2021 год и плановый период 2022-2023 г.г.»</w:t>
      </w:r>
      <w:r w:rsidR="002F38C5" w:rsidRPr="002F38C5">
        <w:rPr>
          <w:rFonts w:ascii="Times New Roman" w:hAnsi="Times New Roman" w:cs="Times New Roman"/>
          <w:sz w:val="26"/>
          <w:szCs w:val="26"/>
        </w:rPr>
        <w:t>.</w:t>
      </w:r>
    </w:p>
    <w:p w:rsidR="002F38C5" w:rsidRDefault="002F38C5" w:rsidP="002F3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38C5">
        <w:rPr>
          <w:rFonts w:ascii="Times New Roman" w:eastAsia="Times New Roman" w:hAnsi="Times New Roman" w:cs="Times New Roman"/>
          <w:sz w:val="26"/>
          <w:szCs w:val="26"/>
        </w:rPr>
        <w:t>Результаты оценки эффективности реализации программы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2F38C5" w:rsidRDefault="00F50E54" w:rsidP="002F3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="002F38C5">
        <w:rPr>
          <w:rFonts w:ascii="Times New Roman" w:eastAsia="Times New Roman" w:hAnsi="Times New Roman" w:cs="Times New Roman"/>
          <w:sz w:val="26"/>
          <w:szCs w:val="26"/>
        </w:rPr>
        <w:t>) Степень достижения планового значения каждого показателя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(индикатора) программы</w:t>
      </w:r>
    </w:p>
    <w:p w:rsidR="002F38C5" w:rsidRDefault="002F38C5" w:rsidP="002F3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540"/>
        <w:gridCol w:w="3396"/>
        <w:gridCol w:w="852"/>
        <w:gridCol w:w="1566"/>
        <w:gridCol w:w="1566"/>
        <w:gridCol w:w="1567"/>
      </w:tblGrid>
      <w:tr w:rsidR="003F2F04" w:rsidTr="00F04319">
        <w:tc>
          <w:tcPr>
            <w:tcW w:w="540" w:type="dxa"/>
            <w:vMerge w:val="restart"/>
          </w:tcPr>
          <w:p w:rsidR="003F2F04" w:rsidRPr="003F2F04" w:rsidRDefault="003F2F04" w:rsidP="003F2F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F2F0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F2F0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F2F0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96" w:type="dxa"/>
            <w:vMerge w:val="restart"/>
            <w:vAlign w:val="center"/>
          </w:tcPr>
          <w:p w:rsidR="003F2F04" w:rsidRPr="002F38C5" w:rsidRDefault="003F2F04" w:rsidP="003F2F04">
            <w:pPr>
              <w:shd w:val="clear" w:color="auto" w:fill="FFFFFF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8C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52" w:type="dxa"/>
            <w:vMerge w:val="restart"/>
            <w:vAlign w:val="center"/>
          </w:tcPr>
          <w:p w:rsidR="003F2F04" w:rsidRPr="002F38C5" w:rsidRDefault="003F2F04" w:rsidP="003F2F04">
            <w:pPr>
              <w:shd w:val="clear" w:color="auto" w:fill="FFFFFF"/>
              <w:ind w:left="5"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F38C5">
              <w:rPr>
                <w:rFonts w:ascii="Times New Roman" w:eastAsia="Times New Roman" w:hAnsi="Times New Roman" w:cs="Times New Roman"/>
                <w:sz w:val="24"/>
                <w:szCs w:val="24"/>
              </w:rPr>
              <w:t>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F38C5">
              <w:rPr>
                <w:rFonts w:ascii="Times New Roman" w:eastAsia="Times New Roman" w:hAnsi="Times New Roman" w:cs="Times New Roman"/>
                <w:sz w:val="24"/>
                <w:szCs w:val="24"/>
              </w:rPr>
              <w:t>ница</w:t>
            </w:r>
            <w:proofErr w:type="spellEnd"/>
            <w:proofErr w:type="gramEnd"/>
            <w:r w:rsidRPr="002F3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8C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F38C5">
              <w:rPr>
                <w:rFonts w:ascii="Times New Roman" w:eastAsia="Times New Roman" w:hAnsi="Times New Roman" w:cs="Times New Roman"/>
                <w:sz w:val="24"/>
                <w:szCs w:val="24"/>
              </w:rPr>
              <w:t>рения</w:t>
            </w:r>
            <w:proofErr w:type="spellEnd"/>
          </w:p>
        </w:tc>
        <w:tc>
          <w:tcPr>
            <w:tcW w:w="3132" w:type="dxa"/>
            <w:gridSpan w:val="2"/>
          </w:tcPr>
          <w:p w:rsidR="003F2F04" w:rsidRDefault="003F2F04" w:rsidP="003F2F0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38C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показателей (индикаторов)</w:t>
            </w:r>
            <w:r w:rsidR="00321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(П)</w:t>
            </w:r>
          </w:p>
        </w:tc>
        <w:tc>
          <w:tcPr>
            <w:tcW w:w="1567" w:type="dxa"/>
            <w:vMerge w:val="restart"/>
          </w:tcPr>
          <w:p w:rsidR="003F2F04" w:rsidRPr="003F2F04" w:rsidRDefault="003F2F04" w:rsidP="00F043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F04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достижения планового значения</w:t>
            </w:r>
            <w:r w:rsidR="003211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(СП)</w:t>
            </w:r>
          </w:p>
        </w:tc>
      </w:tr>
      <w:tr w:rsidR="003F2F04" w:rsidTr="00F04319">
        <w:tc>
          <w:tcPr>
            <w:tcW w:w="540" w:type="dxa"/>
            <w:vMerge/>
          </w:tcPr>
          <w:p w:rsidR="003F2F04" w:rsidRDefault="003F2F04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6" w:type="dxa"/>
            <w:vMerge/>
          </w:tcPr>
          <w:p w:rsidR="003F2F04" w:rsidRDefault="003F2F04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2" w:type="dxa"/>
            <w:vMerge/>
          </w:tcPr>
          <w:p w:rsidR="003F2F04" w:rsidRDefault="003F2F04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6" w:type="dxa"/>
            <w:vAlign w:val="center"/>
          </w:tcPr>
          <w:p w:rsidR="003F2F04" w:rsidRPr="002F38C5" w:rsidRDefault="003F2F04" w:rsidP="003F2F04">
            <w:pPr>
              <w:shd w:val="clear" w:color="auto" w:fill="FFFFFF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8C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66" w:type="dxa"/>
            <w:vAlign w:val="center"/>
          </w:tcPr>
          <w:p w:rsidR="003F2F04" w:rsidRPr="002F38C5" w:rsidRDefault="003F2F04" w:rsidP="003F2F04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8C5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7" w:type="dxa"/>
            <w:vMerge/>
          </w:tcPr>
          <w:p w:rsidR="003F2F04" w:rsidRDefault="003F2F04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F2F04" w:rsidTr="00F04319">
        <w:tc>
          <w:tcPr>
            <w:tcW w:w="540" w:type="dxa"/>
          </w:tcPr>
          <w:p w:rsidR="003F2F04" w:rsidRDefault="003F2F04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96" w:type="dxa"/>
          </w:tcPr>
          <w:p w:rsidR="003F2F04" w:rsidRDefault="003F2F04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бюджета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формируемых в рамках муниципальных программ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в общем объеме расходов бюджета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2" w:type="dxa"/>
          </w:tcPr>
          <w:p w:rsidR="003F2F04" w:rsidRDefault="003F2F04" w:rsidP="003F2F0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1566" w:type="dxa"/>
          </w:tcPr>
          <w:p w:rsidR="003F2F04" w:rsidRPr="00186FCD" w:rsidRDefault="003F2F04" w:rsidP="003F2F0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&gt;=77</w:t>
            </w:r>
          </w:p>
        </w:tc>
        <w:tc>
          <w:tcPr>
            <w:tcW w:w="1566" w:type="dxa"/>
          </w:tcPr>
          <w:p w:rsidR="003F2F04" w:rsidRPr="00385A13" w:rsidRDefault="003F2F04" w:rsidP="003F2F0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567" w:type="dxa"/>
          </w:tcPr>
          <w:p w:rsidR="003F2F04" w:rsidRDefault="003F2F04" w:rsidP="003F2F0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0,9</w:t>
            </w:r>
          </w:p>
        </w:tc>
      </w:tr>
      <w:tr w:rsidR="00F04319" w:rsidTr="00F04319">
        <w:tc>
          <w:tcPr>
            <w:tcW w:w="540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396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Процент исполнения расходных обязательств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2" w:type="dxa"/>
          </w:tcPr>
          <w:p w:rsidR="00F04319" w:rsidRDefault="00F04319" w:rsidP="003F2F0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66" w:type="dxa"/>
          </w:tcPr>
          <w:p w:rsidR="00F04319" w:rsidRPr="00186FCD" w:rsidRDefault="00F04319" w:rsidP="0050162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&gt;=95</w:t>
            </w:r>
          </w:p>
        </w:tc>
        <w:tc>
          <w:tcPr>
            <w:tcW w:w="1566" w:type="dxa"/>
          </w:tcPr>
          <w:p w:rsidR="00F04319" w:rsidRPr="00385A13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1567" w:type="dxa"/>
          </w:tcPr>
          <w:p w:rsidR="00F04319" w:rsidRDefault="00F04319" w:rsidP="003F2F0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04319" w:rsidTr="00F04319">
        <w:tc>
          <w:tcPr>
            <w:tcW w:w="540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96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Просроченная кредиторская задолженность бюджета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на н.г.</w:t>
            </w:r>
          </w:p>
        </w:tc>
        <w:tc>
          <w:tcPr>
            <w:tcW w:w="852" w:type="dxa"/>
          </w:tcPr>
          <w:p w:rsidR="00F04319" w:rsidRDefault="00F04319" w:rsidP="00F043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F04319" w:rsidRPr="00186FCD" w:rsidRDefault="00F04319" w:rsidP="00F043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66" w:type="dxa"/>
          </w:tcPr>
          <w:p w:rsidR="00F04319" w:rsidRPr="00186FCD" w:rsidRDefault="00F04319" w:rsidP="0050162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6" w:type="dxa"/>
          </w:tcPr>
          <w:p w:rsidR="00F04319" w:rsidRPr="00186FCD" w:rsidRDefault="00F04319" w:rsidP="0050162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7" w:type="dxa"/>
          </w:tcPr>
          <w:p w:rsidR="00F04319" w:rsidRDefault="00F04319" w:rsidP="003F2F0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04319" w:rsidTr="00F04319">
        <w:tc>
          <w:tcPr>
            <w:tcW w:w="540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96" w:type="dxa"/>
          </w:tcPr>
          <w:p w:rsidR="00F04319" w:rsidRPr="00F524EA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долговой нагрузки на бюджет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2" w:type="dxa"/>
          </w:tcPr>
          <w:p w:rsidR="00F04319" w:rsidRDefault="00F04319" w:rsidP="00F04319">
            <w:pPr>
              <w:jc w:val="center"/>
            </w:pPr>
            <w:r w:rsidRPr="008E14B2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66" w:type="dxa"/>
          </w:tcPr>
          <w:p w:rsidR="00F04319" w:rsidRPr="00186FCD" w:rsidRDefault="00F04319" w:rsidP="0050162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&lt;=30</w:t>
            </w:r>
          </w:p>
        </w:tc>
        <w:tc>
          <w:tcPr>
            <w:tcW w:w="1566" w:type="dxa"/>
          </w:tcPr>
          <w:p w:rsidR="00F04319" w:rsidRPr="00C04581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6,3</w:t>
            </w:r>
          </w:p>
        </w:tc>
        <w:tc>
          <w:tcPr>
            <w:tcW w:w="1567" w:type="dxa"/>
          </w:tcPr>
          <w:p w:rsidR="00F04319" w:rsidRDefault="00F04319" w:rsidP="003F2F0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4,8</w:t>
            </w:r>
          </w:p>
        </w:tc>
      </w:tr>
      <w:tr w:rsidR="00F04319" w:rsidTr="00F04319">
        <w:tc>
          <w:tcPr>
            <w:tcW w:w="540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96" w:type="dxa"/>
          </w:tcPr>
          <w:p w:rsidR="00F04319" w:rsidRPr="00F524EA" w:rsidRDefault="00F04319" w:rsidP="005016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Динамика изменений муниципального долга</w:t>
            </w:r>
          </w:p>
        </w:tc>
        <w:tc>
          <w:tcPr>
            <w:tcW w:w="852" w:type="dxa"/>
          </w:tcPr>
          <w:p w:rsidR="00F04319" w:rsidRDefault="00F04319" w:rsidP="00F04319">
            <w:pPr>
              <w:jc w:val="center"/>
            </w:pPr>
            <w:r w:rsidRPr="008E14B2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66" w:type="dxa"/>
          </w:tcPr>
          <w:p w:rsidR="00F04319" w:rsidRPr="00186FCD" w:rsidRDefault="00F04319" w:rsidP="0050162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&lt;=100</w:t>
            </w:r>
          </w:p>
        </w:tc>
        <w:tc>
          <w:tcPr>
            <w:tcW w:w="1566" w:type="dxa"/>
          </w:tcPr>
          <w:p w:rsidR="00F04319" w:rsidRPr="00385A13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1567" w:type="dxa"/>
          </w:tcPr>
          <w:p w:rsidR="00F04319" w:rsidRDefault="00F04319" w:rsidP="003F2F0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1,3</w:t>
            </w:r>
          </w:p>
        </w:tc>
      </w:tr>
      <w:tr w:rsidR="00F04319" w:rsidTr="00F04319">
        <w:tc>
          <w:tcPr>
            <w:tcW w:w="540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396" w:type="dxa"/>
          </w:tcPr>
          <w:p w:rsidR="00F04319" w:rsidRPr="00F524EA" w:rsidRDefault="00F04319" w:rsidP="005016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расходов на обслуживание муниципального долга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 объему расходов бюджета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за исключением расходов, которые осуществляются за счет субвенций, предоставляемых из бюджетов вышестоящих уровней</w:t>
            </w:r>
          </w:p>
        </w:tc>
        <w:tc>
          <w:tcPr>
            <w:tcW w:w="852" w:type="dxa"/>
          </w:tcPr>
          <w:p w:rsidR="00F04319" w:rsidRDefault="00F04319" w:rsidP="00F04319">
            <w:pPr>
              <w:jc w:val="center"/>
            </w:pPr>
            <w:r w:rsidRPr="008E14B2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66" w:type="dxa"/>
          </w:tcPr>
          <w:p w:rsidR="00F04319" w:rsidRPr="00186FCD" w:rsidRDefault="00F04319" w:rsidP="0050162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&lt;=15</w:t>
            </w:r>
          </w:p>
        </w:tc>
        <w:tc>
          <w:tcPr>
            <w:tcW w:w="1566" w:type="dxa"/>
          </w:tcPr>
          <w:p w:rsidR="00F04319" w:rsidRPr="00385A13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7" w:type="dxa"/>
          </w:tcPr>
          <w:p w:rsidR="00F04319" w:rsidRDefault="00F04319" w:rsidP="00F043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75</w:t>
            </w:r>
          </w:p>
        </w:tc>
      </w:tr>
      <w:tr w:rsidR="00F04319" w:rsidTr="00F04319">
        <w:tc>
          <w:tcPr>
            <w:tcW w:w="540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396" w:type="dxa"/>
          </w:tcPr>
          <w:p w:rsidR="00F04319" w:rsidRPr="00186FCD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Просроченная задолженность по долговым обязательствам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2" w:type="dxa"/>
          </w:tcPr>
          <w:p w:rsidR="00F04319" w:rsidRDefault="00F04319" w:rsidP="00F043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ыс.</w:t>
            </w:r>
          </w:p>
          <w:p w:rsidR="00F04319" w:rsidRPr="00186FCD" w:rsidRDefault="00F04319" w:rsidP="00F043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66" w:type="dxa"/>
          </w:tcPr>
          <w:p w:rsidR="00F04319" w:rsidRPr="00186FCD" w:rsidRDefault="00F04319" w:rsidP="0050162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6" w:type="dxa"/>
          </w:tcPr>
          <w:p w:rsidR="00F04319" w:rsidRPr="00385A13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7" w:type="dxa"/>
          </w:tcPr>
          <w:p w:rsidR="00F04319" w:rsidRDefault="00F04319" w:rsidP="00F043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04319" w:rsidTr="00F04319">
        <w:tc>
          <w:tcPr>
            <w:tcW w:w="540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396" w:type="dxa"/>
          </w:tcPr>
          <w:p w:rsidR="00F04319" w:rsidRPr="00186FCD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Процент исполнения бюджета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по налоговым и неналоговым доходам</w:t>
            </w:r>
          </w:p>
        </w:tc>
        <w:tc>
          <w:tcPr>
            <w:tcW w:w="852" w:type="dxa"/>
          </w:tcPr>
          <w:p w:rsidR="00F04319" w:rsidRDefault="00F04319" w:rsidP="00F043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66" w:type="dxa"/>
          </w:tcPr>
          <w:p w:rsidR="00F04319" w:rsidRPr="00186FCD" w:rsidRDefault="00F04319" w:rsidP="00501628">
            <w:pPr>
              <w:pStyle w:val="a6"/>
              <w:jc w:val="center"/>
            </w:pPr>
            <w:r w:rsidRPr="00186FCD">
              <w:t>&gt;=100</w:t>
            </w:r>
          </w:p>
        </w:tc>
        <w:tc>
          <w:tcPr>
            <w:tcW w:w="1566" w:type="dxa"/>
          </w:tcPr>
          <w:p w:rsidR="00F04319" w:rsidRPr="00385A13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567" w:type="dxa"/>
          </w:tcPr>
          <w:p w:rsidR="00F04319" w:rsidRDefault="00F04319" w:rsidP="00F043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04319" w:rsidTr="00F04319">
        <w:tc>
          <w:tcPr>
            <w:tcW w:w="540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396" w:type="dxa"/>
          </w:tcPr>
          <w:p w:rsidR="00F04319" w:rsidRPr="00186FCD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учреждений, выполнивших муниципальное задание на 100%, в общем количестве муниципальных учреждений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которым установлены муниципальные задания</w:t>
            </w:r>
          </w:p>
        </w:tc>
        <w:tc>
          <w:tcPr>
            <w:tcW w:w="852" w:type="dxa"/>
          </w:tcPr>
          <w:p w:rsidR="00F04319" w:rsidRPr="00186FCD" w:rsidRDefault="00F04319" w:rsidP="00F043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6" w:type="dxa"/>
          </w:tcPr>
          <w:p w:rsidR="00F04319" w:rsidRPr="00186FCD" w:rsidRDefault="00F04319" w:rsidP="0050162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&gt;=95</w:t>
            </w:r>
          </w:p>
        </w:tc>
        <w:tc>
          <w:tcPr>
            <w:tcW w:w="1566" w:type="dxa"/>
          </w:tcPr>
          <w:p w:rsidR="00F04319" w:rsidRPr="00385A13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</w:tcPr>
          <w:p w:rsidR="00F04319" w:rsidRDefault="00F04319" w:rsidP="00F043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1,1</w:t>
            </w:r>
          </w:p>
        </w:tc>
      </w:tr>
      <w:tr w:rsidR="00F04319" w:rsidTr="00F04319">
        <w:tc>
          <w:tcPr>
            <w:tcW w:w="540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396" w:type="dxa"/>
          </w:tcPr>
          <w:p w:rsidR="00F04319" w:rsidRPr="00186FCD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Pr="00186F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округа, информация о деятельности которых за отчетный финансовый год опубликована на </w:t>
            </w:r>
            <w:r w:rsidRPr="00591321">
              <w:rPr>
                <w:rFonts w:ascii="Times New Roman" w:hAnsi="Times New Roman" w:cs="Times New Roman"/>
                <w:sz w:val="24"/>
                <w:szCs w:val="24"/>
              </w:rPr>
              <w:t>официальном сайте для размещения информации о государственных (муниципальных) учреждениях (</w:t>
            </w:r>
            <w:hyperlink r:id="rId8" w:history="1">
              <w:r w:rsidRPr="0059132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www.bus.gov.ru</w:t>
              </w:r>
            </w:hyperlink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2" w:type="dxa"/>
          </w:tcPr>
          <w:p w:rsidR="00F04319" w:rsidRPr="00186FCD" w:rsidRDefault="00F04319" w:rsidP="00F0431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66" w:type="dxa"/>
          </w:tcPr>
          <w:p w:rsidR="00F04319" w:rsidRPr="00186FCD" w:rsidRDefault="00F04319" w:rsidP="0050162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6" w:type="dxa"/>
          </w:tcPr>
          <w:p w:rsidR="00F04319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</w:tcPr>
          <w:p w:rsidR="00F04319" w:rsidRDefault="00F04319" w:rsidP="00F043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04319" w:rsidTr="00F04319">
        <w:tc>
          <w:tcPr>
            <w:tcW w:w="540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3396" w:type="dxa"/>
          </w:tcPr>
          <w:p w:rsidR="00F04319" w:rsidRPr="00186FCD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информации о бюджете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 отчета об его исполнении в доступной для граждан форме на официальном сайте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(</w:t>
            </w:r>
            <w:r w:rsidRPr="00186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dalnerokrug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2" w:type="dxa"/>
          </w:tcPr>
          <w:p w:rsidR="00F04319" w:rsidRDefault="00F04319" w:rsidP="00F04319">
            <w:pPr>
              <w:pStyle w:val="a6"/>
              <w:jc w:val="left"/>
            </w:pPr>
            <w:r>
              <w:t xml:space="preserve">да/нет </w:t>
            </w:r>
          </w:p>
          <w:p w:rsidR="00F04319" w:rsidRDefault="00F04319" w:rsidP="00F04319">
            <w:pPr>
              <w:pStyle w:val="a6"/>
              <w:jc w:val="left"/>
            </w:pPr>
            <w:r>
              <w:t>(1/0)</w:t>
            </w:r>
          </w:p>
        </w:tc>
        <w:tc>
          <w:tcPr>
            <w:tcW w:w="1566" w:type="dxa"/>
          </w:tcPr>
          <w:p w:rsidR="00F04319" w:rsidRPr="00186FCD" w:rsidRDefault="00F04319" w:rsidP="0050162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6" w:type="dxa"/>
          </w:tcPr>
          <w:p w:rsidR="00F04319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7" w:type="dxa"/>
          </w:tcPr>
          <w:p w:rsidR="00F04319" w:rsidRDefault="00F04319" w:rsidP="00F043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04319" w:rsidTr="00F04319">
        <w:tc>
          <w:tcPr>
            <w:tcW w:w="540" w:type="dxa"/>
          </w:tcPr>
          <w:p w:rsidR="00F04319" w:rsidRDefault="00F04319" w:rsidP="002F38C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396" w:type="dxa"/>
          </w:tcPr>
          <w:p w:rsidR="00F04319" w:rsidRPr="00186FCD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охваченных финансовым контролем, в общем объеме муниципальных учреждений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2" w:type="dxa"/>
          </w:tcPr>
          <w:p w:rsidR="00F04319" w:rsidRDefault="00F04319" w:rsidP="00F0431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66" w:type="dxa"/>
          </w:tcPr>
          <w:p w:rsidR="00F04319" w:rsidRDefault="00F04319" w:rsidP="00501628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566" w:type="dxa"/>
          </w:tcPr>
          <w:p w:rsidR="00F04319" w:rsidRPr="00385A13" w:rsidRDefault="00F04319" w:rsidP="005016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567" w:type="dxa"/>
          </w:tcPr>
          <w:p w:rsidR="00F04319" w:rsidRDefault="00F04319" w:rsidP="00F043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1,1</w:t>
            </w:r>
          </w:p>
        </w:tc>
      </w:tr>
    </w:tbl>
    <w:p w:rsidR="002F38C5" w:rsidRDefault="002F38C5" w:rsidP="002F3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2111A" w:rsidRPr="0032111A" w:rsidRDefault="0032111A" w:rsidP="003211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11A">
        <w:rPr>
          <w:rFonts w:ascii="Times New Roman" w:eastAsia="Times New Roman" w:hAnsi="Times New Roman" w:cs="Times New Roman"/>
          <w:sz w:val="24"/>
          <w:szCs w:val="24"/>
        </w:rPr>
        <w:t>для показателей (индикаторов), направленных на увеличение значений:</w:t>
      </w:r>
    </w:p>
    <w:p w:rsidR="0032111A" w:rsidRPr="0032111A" w:rsidRDefault="0032111A" w:rsidP="0032111A">
      <w:pPr>
        <w:shd w:val="clear" w:color="auto" w:fill="FFFFFF"/>
        <w:spacing w:after="0" w:line="240" w:lineRule="auto"/>
        <w:ind w:left="749"/>
        <w:rPr>
          <w:rFonts w:ascii="Times New Roman" w:hAnsi="Times New Roman" w:cs="Times New Roman"/>
          <w:sz w:val="24"/>
          <w:szCs w:val="24"/>
        </w:rPr>
      </w:pPr>
      <w:r w:rsidRPr="0032111A">
        <w:rPr>
          <w:rFonts w:ascii="Times New Roman" w:hAnsi="Times New Roman" w:cs="Times New Roman"/>
          <w:iCs/>
          <w:sz w:val="24"/>
          <w:szCs w:val="24"/>
        </w:rPr>
        <w:t>СП</w:t>
      </w:r>
      <w:r w:rsidRPr="0032111A">
        <w:rPr>
          <w:rFonts w:ascii="Times New Roman" w:hAnsi="Times New Roman" w:cs="Times New Roman"/>
          <w:iCs/>
          <w:sz w:val="24"/>
          <w:szCs w:val="24"/>
          <w:vertAlign w:val="subscript"/>
        </w:rPr>
        <w:t xml:space="preserve"> </w:t>
      </w:r>
      <w:r w:rsidRPr="0032111A">
        <w:rPr>
          <w:rFonts w:ascii="Times New Roman" w:hAnsi="Times New Roman" w:cs="Times New Roman"/>
          <w:iCs/>
          <w:sz w:val="24"/>
          <w:szCs w:val="24"/>
        </w:rPr>
        <w:t xml:space="preserve"> = </w:t>
      </w:r>
      <w:proofErr w:type="gramStart"/>
      <w:r w:rsidRPr="0032111A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32111A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факт</w:t>
      </w:r>
      <w:r w:rsidRPr="0032111A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111A">
        <w:rPr>
          <w:rFonts w:ascii="Times New Roman" w:hAnsi="Times New Roman" w:cs="Times New Roman"/>
          <w:iCs/>
          <w:sz w:val="24"/>
          <w:szCs w:val="24"/>
        </w:rPr>
        <w:t xml:space="preserve">П </w:t>
      </w:r>
      <w:r w:rsidRPr="0032111A">
        <w:rPr>
          <w:rFonts w:ascii="Times New Roman" w:eastAsia="Times New Roman" w:hAnsi="Times New Roman" w:cs="Times New Roman"/>
          <w:sz w:val="24"/>
          <w:szCs w:val="24"/>
          <w:vertAlign w:val="subscript"/>
        </w:rPr>
        <w:t>план</w:t>
      </w:r>
    </w:p>
    <w:p w:rsidR="0032111A" w:rsidRPr="0032111A" w:rsidRDefault="0032111A" w:rsidP="0032111A">
      <w:pPr>
        <w:shd w:val="clear" w:color="auto" w:fill="FFFFFF"/>
        <w:spacing w:after="0" w:line="240" w:lineRule="auto"/>
        <w:ind w:left="739"/>
        <w:rPr>
          <w:rFonts w:ascii="Times New Roman" w:hAnsi="Times New Roman" w:cs="Times New Roman"/>
          <w:sz w:val="24"/>
          <w:szCs w:val="24"/>
        </w:rPr>
      </w:pPr>
      <w:r w:rsidRPr="0032111A">
        <w:rPr>
          <w:rFonts w:ascii="Times New Roman" w:eastAsia="Times New Roman" w:hAnsi="Times New Roman" w:cs="Times New Roman"/>
          <w:sz w:val="24"/>
          <w:szCs w:val="24"/>
        </w:rPr>
        <w:t>для показателей (индикаторов), направленных на снижение значений:</w:t>
      </w:r>
    </w:p>
    <w:p w:rsidR="0032111A" w:rsidRPr="0032111A" w:rsidRDefault="0032111A" w:rsidP="0032111A">
      <w:pPr>
        <w:shd w:val="clear" w:color="auto" w:fill="FFFFFF"/>
        <w:spacing w:after="0" w:line="240" w:lineRule="auto"/>
        <w:ind w:left="744"/>
        <w:rPr>
          <w:rFonts w:ascii="Times New Roman" w:hAnsi="Times New Roman" w:cs="Times New Roman"/>
          <w:sz w:val="24"/>
          <w:szCs w:val="24"/>
        </w:rPr>
      </w:pPr>
      <w:r w:rsidRPr="0032111A">
        <w:rPr>
          <w:rFonts w:ascii="Times New Roman" w:hAnsi="Times New Roman" w:cs="Times New Roman"/>
          <w:iCs/>
          <w:sz w:val="24"/>
          <w:szCs w:val="24"/>
        </w:rPr>
        <w:t>СП</w:t>
      </w:r>
      <w:r w:rsidRPr="0032111A">
        <w:rPr>
          <w:rFonts w:ascii="Times New Roman" w:hAnsi="Times New Roman" w:cs="Times New Roman"/>
          <w:iCs/>
          <w:sz w:val="24"/>
          <w:szCs w:val="24"/>
          <w:vertAlign w:val="subscript"/>
        </w:rPr>
        <w:t xml:space="preserve"> </w:t>
      </w:r>
      <w:r w:rsidRPr="0032111A">
        <w:rPr>
          <w:rFonts w:ascii="Times New Roman" w:hAnsi="Times New Roman" w:cs="Times New Roman"/>
          <w:iCs/>
          <w:sz w:val="24"/>
          <w:szCs w:val="24"/>
        </w:rPr>
        <w:t xml:space="preserve"> = </w:t>
      </w:r>
      <w:proofErr w:type="gramStart"/>
      <w:r w:rsidRPr="0032111A"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 w:rsidRPr="0032111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2111A">
        <w:rPr>
          <w:rFonts w:ascii="Times New Roman" w:eastAsia="Times New Roman" w:hAnsi="Times New Roman" w:cs="Times New Roman"/>
          <w:sz w:val="24"/>
          <w:szCs w:val="24"/>
          <w:vertAlign w:val="subscript"/>
        </w:rPr>
        <w:t>план</w:t>
      </w:r>
      <w:r w:rsidRPr="0032111A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111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2111A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факт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F38C5" w:rsidRDefault="002F38C5" w:rsidP="002F3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F38C5" w:rsidRDefault="00501628" w:rsidP="002F3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б</w:t>
      </w:r>
      <w:r w:rsidR="00F50E54">
        <w:rPr>
          <w:rFonts w:ascii="Times New Roman" w:eastAsia="Times New Roman" w:hAnsi="Times New Roman" w:cs="Times New Roman"/>
          <w:sz w:val="26"/>
          <w:szCs w:val="26"/>
        </w:rPr>
        <w:t>) Степень достижения плановых значений показателей (индикаторов)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50E54">
        <w:rPr>
          <w:rFonts w:ascii="Times New Roman" w:eastAsia="Times New Roman" w:hAnsi="Times New Roman" w:cs="Times New Roman"/>
          <w:sz w:val="26"/>
          <w:szCs w:val="26"/>
        </w:rPr>
        <w:t>программы в целом</w:t>
      </w:r>
    </w:p>
    <w:p w:rsidR="00501628" w:rsidRDefault="00501628" w:rsidP="00501628">
      <w:pPr>
        <w:shd w:val="clear" w:color="auto" w:fill="FFFFFF"/>
        <w:spacing w:after="0" w:line="360" w:lineRule="auto"/>
        <w:ind w:left="19" w:right="43" w:firstLine="70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1628">
        <w:rPr>
          <w:rFonts w:ascii="Times New Roman" w:eastAsia="Times New Roman" w:hAnsi="Times New Roman" w:cs="Times New Roman"/>
          <w:sz w:val="26"/>
          <w:szCs w:val="26"/>
        </w:rPr>
        <w:t>СП</w:t>
      </w:r>
      <w:r w:rsidRPr="0050162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МП </w:t>
      </w:r>
      <w:r w:rsidRPr="00501628">
        <w:rPr>
          <w:rFonts w:ascii="Times New Roman" w:eastAsia="Times New Roman" w:hAnsi="Times New Roman" w:cs="Times New Roman"/>
          <w:sz w:val="26"/>
          <w:szCs w:val="26"/>
        </w:rPr>
        <w:t>=∑ СП</w:t>
      </w:r>
      <w:proofErr w:type="spellStart"/>
      <w:proofErr w:type="gramStart"/>
      <w:r w:rsidRPr="0050162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501628">
        <w:rPr>
          <w:rFonts w:ascii="Times New Roman" w:eastAsia="Times New Roman" w:hAnsi="Times New Roman" w:cs="Times New Roman"/>
          <w:sz w:val="26"/>
          <w:szCs w:val="26"/>
          <w:vertAlign w:val="subscript"/>
        </w:rPr>
        <w:t>/</w:t>
      </w:r>
      <w:r w:rsidRPr="00501628">
        <w:rPr>
          <w:rFonts w:ascii="Times New Roman" w:eastAsia="Times New Roman" w:hAnsi="Times New Roman" w:cs="Times New Roman"/>
          <w:sz w:val="26"/>
          <w:szCs w:val="26"/>
        </w:rPr>
        <w:t>/</w:t>
      </w:r>
      <w:r w:rsidRPr="00501628">
        <w:rPr>
          <w:rFonts w:ascii="Times New Roman" w:eastAsia="Times New Roman" w:hAnsi="Times New Roman" w:cs="Times New Roman"/>
          <w:sz w:val="26"/>
          <w:szCs w:val="26"/>
          <w:lang w:val="en-US"/>
        </w:rPr>
        <w:t>n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501628">
        <w:rPr>
          <w:rFonts w:ascii="Times New Roman" w:eastAsia="Times New Roman" w:hAnsi="Times New Roman" w:cs="Times New Roman"/>
          <w:sz w:val="26"/>
          <w:szCs w:val="26"/>
        </w:rPr>
        <w:t>СП</w:t>
      </w:r>
      <w:r w:rsidRPr="0050162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МП </w:t>
      </w:r>
      <w:r w:rsidRPr="00501628">
        <w:rPr>
          <w:rFonts w:ascii="Times New Roman" w:eastAsia="Times New Roman" w:hAnsi="Times New Roman" w:cs="Times New Roman"/>
          <w:sz w:val="26"/>
          <w:szCs w:val="26"/>
        </w:rPr>
        <w:t>=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90,2 / 12 = 7,5</w:t>
      </w:r>
    </w:p>
    <w:p w:rsidR="00501628" w:rsidRPr="00DC5151" w:rsidRDefault="00501628" w:rsidP="00501628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DC5151">
        <w:rPr>
          <w:rFonts w:ascii="Times New Roman" w:eastAsia="Times New Roman" w:hAnsi="Times New Roman" w:cs="Times New Roman"/>
          <w:sz w:val="20"/>
          <w:szCs w:val="20"/>
        </w:rPr>
        <w:t>где:</w:t>
      </w:r>
    </w:p>
    <w:p w:rsidR="00501628" w:rsidRPr="00DC5151" w:rsidRDefault="00501628" w:rsidP="00501628">
      <w:pPr>
        <w:shd w:val="clear" w:color="auto" w:fill="FFFFFF"/>
        <w:spacing w:after="0" w:line="240" w:lineRule="auto"/>
        <w:ind w:left="14" w:right="53" w:firstLine="696"/>
        <w:jc w:val="both"/>
        <w:rPr>
          <w:rFonts w:ascii="Times New Roman" w:hAnsi="Times New Roman" w:cs="Times New Roman"/>
          <w:sz w:val="20"/>
          <w:szCs w:val="20"/>
        </w:rPr>
      </w:pPr>
      <w:r w:rsidRPr="00DC5151">
        <w:rPr>
          <w:rFonts w:ascii="Times New Roman" w:eastAsia="Times New Roman" w:hAnsi="Times New Roman" w:cs="Times New Roman"/>
          <w:sz w:val="20"/>
          <w:szCs w:val="20"/>
        </w:rPr>
        <w:t>СП</w:t>
      </w:r>
      <w:r w:rsidRPr="00DC5151">
        <w:rPr>
          <w:rFonts w:ascii="Times New Roman" w:eastAsia="Times New Roman" w:hAnsi="Times New Roman" w:cs="Times New Roman"/>
          <w:sz w:val="20"/>
          <w:szCs w:val="20"/>
          <w:vertAlign w:val="subscript"/>
        </w:rPr>
        <w:t>МП</w:t>
      </w:r>
      <w:r w:rsidRPr="00DC5151">
        <w:rPr>
          <w:rFonts w:ascii="Times New Roman" w:eastAsia="Times New Roman" w:hAnsi="Times New Roman" w:cs="Times New Roman"/>
          <w:sz w:val="20"/>
          <w:szCs w:val="20"/>
        </w:rPr>
        <w:t xml:space="preserve"> - степень достижения показателей (индикаторов) в целом по программе (подпрограмме);</w:t>
      </w:r>
    </w:p>
    <w:p w:rsidR="00501628" w:rsidRPr="00DC5151" w:rsidRDefault="00501628" w:rsidP="00501628">
      <w:pPr>
        <w:shd w:val="clear" w:color="auto" w:fill="FFFFFF"/>
        <w:spacing w:after="0" w:line="240" w:lineRule="auto"/>
        <w:ind w:left="715"/>
        <w:rPr>
          <w:rFonts w:ascii="Times New Roman" w:eastAsia="Times New Roman" w:hAnsi="Times New Roman" w:cs="Times New Roman"/>
          <w:sz w:val="20"/>
          <w:szCs w:val="20"/>
        </w:rPr>
      </w:pPr>
      <w:r w:rsidRPr="00DC5151">
        <w:rPr>
          <w:rFonts w:ascii="Times New Roman" w:eastAsia="Times New Roman" w:hAnsi="Times New Roman" w:cs="Times New Roman"/>
          <w:sz w:val="20"/>
          <w:szCs w:val="20"/>
          <w:lang w:val="en-US"/>
        </w:rPr>
        <w:t>n</w:t>
      </w:r>
      <w:r w:rsidRPr="00DC5151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proofErr w:type="gramStart"/>
      <w:r w:rsidRPr="00DC5151">
        <w:rPr>
          <w:rFonts w:ascii="Times New Roman" w:eastAsia="Times New Roman" w:hAnsi="Times New Roman" w:cs="Times New Roman"/>
          <w:sz w:val="20"/>
          <w:szCs w:val="20"/>
        </w:rPr>
        <w:t>количество</w:t>
      </w:r>
      <w:proofErr w:type="gramEnd"/>
      <w:r w:rsidRPr="00DC5151">
        <w:rPr>
          <w:rFonts w:ascii="Times New Roman" w:eastAsia="Times New Roman" w:hAnsi="Times New Roman" w:cs="Times New Roman"/>
          <w:sz w:val="20"/>
          <w:szCs w:val="20"/>
        </w:rPr>
        <w:t xml:space="preserve"> показателей (индикаторов) программы (подпрограммы)</w:t>
      </w:r>
    </w:p>
    <w:p w:rsidR="00501628" w:rsidRPr="00501628" w:rsidRDefault="00501628" w:rsidP="00501628">
      <w:pPr>
        <w:shd w:val="clear" w:color="auto" w:fill="FFFFFF"/>
        <w:spacing w:after="0" w:line="240" w:lineRule="auto"/>
        <w:ind w:left="715"/>
        <w:rPr>
          <w:rFonts w:ascii="Times New Roman" w:eastAsia="Times New Roman" w:hAnsi="Times New Roman" w:cs="Times New Roman"/>
          <w:sz w:val="24"/>
          <w:szCs w:val="24"/>
        </w:rPr>
      </w:pPr>
    </w:p>
    <w:p w:rsidR="00501628" w:rsidRDefault="00501628" w:rsidP="00501628">
      <w:pPr>
        <w:shd w:val="clear" w:color="auto" w:fill="FFFFFF"/>
        <w:spacing w:after="0" w:line="360" w:lineRule="auto"/>
        <w:ind w:left="19" w:right="43" w:firstLine="70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в) Степень соответствия уровню расходов программы</w:t>
      </w:r>
    </w:p>
    <w:p w:rsidR="00501628" w:rsidRPr="00501628" w:rsidRDefault="00501628" w:rsidP="00501628">
      <w:pPr>
        <w:shd w:val="clear" w:color="auto" w:fill="FFFFFF"/>
        <w:spacing w:after="0" w:line="360" w:lineRule="auto"/>
        <w:ind w:left="19" w:right="43" w:firstLine="701"/>
        <w:jc w:val="both"/>
        <w:rPr>
          <w:rFonts w:ascii="Times New Roman" w:hAnsi="Times New Roman" w:cs="Times New Roman"/>
          <w:sz w:val="26"/>
          <w:szCs w:val="26"/>
        </w:rPr>
      </w:pPr>
      <w:r w:rsidRPr="00501628">
        <w:rPr>
          <w:rFonts w:ascii="Times New Roman" w:eastAsia="Times New Roman" w:hAnsi="Times New Roman" w:cs="Times New Roman"/>
          <w:sz w:val="26"/>
          <w:szCs w:val="26"/>
        </w:rPr>
        <w:t>С</w:t>
      </w:r>
      <w:r w:rsidR="00195CB9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501628">
        <w:rPr>
          <w:rFonts w:ascii="Times New Roman" w:eastAsia="Times New Roman" w:hAnsi="Times New Roman" w:cs="Times New Roman"/>
          <w:sz w:val="26"/>
          <w:szCs w:val="26"/>
          <w:vertAlign w:val="subscript"/>
        </w:rPr>
        <w:t>МП</w:t>
      </w:r>
      <w:r w:rsidRPr="0050162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501628">
        <w:rPr>
          <w:rFonts w:ascii="Times New Roman" w:eastAsia="Times New Roman" w:hAnsi="Times New Roman" w:cs="Times New Roman"/>
          <w:iCs/>
          <w:sz w:val="26"/>
          <w:szCs w:val="26"/>
        </w:rPr>
        <w:t xml:space="preserve">= </w:t>
      </w:r>
      <w:proofErr w:type="gramStart"/>
      <w:r w:rsidRPr="00501628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P</w:t>
      </w:r>
      <w:proofErr w:type="gramEnd"/>
      <w:r w:rsidRPr="00501628">
        <w:rPr>
          <w:rFonts w:ascii="Times New Roman" w:eastAsia="Times New Roman" w:hAnsi="Times New Roman" w:cs="Times New Roman"/>
          <w:iCs/>
          <w:sz w:val="26"/>
          <w:szCs w:val="26"/>
          <w:vertAlign w:val="subscript"/>
        </w:rPr>
        <w:t>факт</w:t>
      </w:r>
      <w:r w:rsidRPr="00501628">
        <w:rPr>
          <w:rFonts w:ascii="Times New Roman" w:eastAsia="Times New Roman" w:hAnsi="Times New Roman" w:cs="Times New Roman"/>
          <w:iCs/>
          <w:sz w:val="26"/>
          <w:szCs w:val="26"/>
        </w:rPr>
        <w:t>/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501628">
        <w:rPr>
          <w:rFonts w:ascii="Times New Roman" w:eastAsia="Times New Roman" w:hAnsi="Times New Roman" w:cs="Times New Roman"/>
          <w:iCs/>
          <w:sz w:val="26"/>
          <w:szCs w:val="26"/>
        </w:rPr>
        <w:t>Р</w:t>
      </w:r>
      <w:r w:rsidRPr="00501628">
        <w:rPr>
          <w:rFonts w:ascii="Times New Roman" w:eastAsia="Times New Roman" w:hAnsi="Times New Roman" w:cs="Times New Roman"/>
          <w:iCs/>
          <w:sz w:val="26"/>
          <w:szCs w:val="26"/>
          <w:vertAlign w:val="subscript"/>
        </w:rPr>
        <w:t>план</w:t>
      </w:r>
      <w:proofErr w:type="spellEnd"/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       </w:t>
      </w:r>
      <w:r w:rsidRPr="00501628">
        <w:rPr>
          <w:rFonts w:ascii="Times New Roman" w:eastAsia="Times New Roman" w:hAnsi="Times New Roman" w:cs="Times New Roman"/>
          <w:sz w:val="26"/>
          <w:szCs w:val="26"/>
        </w:rPr>
        <w:t>СП</w:t>
      </w:r>
      <w:r w:rsidRPr="00501628">
        <w:rPr>
          <w:rFonts w:ascii="Times New Roman" w:eastAsia="Times New Roman" w:hAnsi="Times New Roman" w:cs="Times New Roman"/>
          <w:sz w:val="26"/>
          <w:szCs w:val="26"/>
          <w:vertAlign w:val="subscript"/>
        </w:rPr>
        <w:t>МП</w:t>
      </w:r>
      <w:r w:rsidRPr="0050162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501628">
        <w:rPr>
          <w:rFonts w:ascii="Times New Roman" w:eastAsia="Times New Roman" w:hAnsi="Times New Roman" w:cs="Times New Roman"/>
          <w:iCs/>
          <w:sz w:val="26"/>
          <w:szCs w:val="26"/>
        </w:rPr>
        <w:t>=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 1211,8762 / 1322,335 = 0,9</w:t>
      </w:r>
    </w:p>
    <w:p w:rsidR="00501628" w:rsidRPr="00DC5151" w:rsidRDefault="00501628" w:rsidP="00501628">
      <w:pPr>
        <w:shd w:val="clear" w:color="auto" w:fill="FFFFFF"/>
        <w:spacing w:after="0" w:line="240" w:lineRule="auto"/>
        <w:ind w:left="710"/>
        <w:rPr>
          <w:rFonts w:ascii="Times New Roman" w:hAnsi="Times New Roman" w:cs="Times New Roman"/>
          <w:sz w:val="20"/>
          <w:szCs w:val="20"/>
        </w:rPr>
      </w:pPr>
      <w:r w:rsidRPr="00DC5151">
        <w:rPr>
          <w:rFonts w:ascii="Times New Roman" w:eastAsia="Times New Roman" w:hAnsi="Times New Roman" w:cs="Times New Roman"/>
          <w:sz w:val="20"/>
          <w:szCs w:val="20"/>
        </w:rPr>
        <w:t>где:</w:t>
      </w:r>
    </w:p>
    <w:p w:rsidR="00501628" w:rsidRPr="00DC5151" w:rsidRDefault="00501628" w:rsidP="00501628">
      <w:pPr>
        <w:shd w:val="clear" w:color="auto" w:fill="FFFFFF"/>
        <w:spacing w:after="0" w:line="240" w:lineRule="auto"/>
        <w:ind w:right="58" w:firstLine="710"/>
        <w:jc w:val="both"/>
        <w:rPr>
          <w:rFonts w:ascii="Times New Roman" w:hAnsi="Times New Roman" w:cs="Times New Roman"/>
          <w:sz w:val="20"/>
          <w:szCs w:val="20"/>
        </w:rPr>
      </w:pPr>
      <w:r w:rsidRPr="00DC5151">
        <w:rPr>
          <w:rFonts w:ascii="Times New Roman" w:eastAsia="Times New Roman" w:hAnsi="Times New Roman" w:cs="Times New Roman"/>
          <w:sz w:val="20"/>
          <w:szCs w:val="20"/>
        </w:rPr>
        <w:t>С</w:t>
      </w:r>
      <w:r w:rsidR="00195CB9">
        <w:rPr>
          <w:rFonts w:ascii="Times New Roman" w:eastAsia="Times New Roman" w:hAnsi="Times New Roman" w:cs="Times New Roman"/>
          <w:sz w:val="20"/>
          <w:szCs w:val="20"/>
        </w:rPr>
        <w:t>Р</w:t>
      </w:r>
      <w:r w:rsidRPr="00DC5151">
        <w:rPr>
          <w:rFonts w:ascii="Times New Roman" w:eastAsia="Times New Roman" w:hAnsi="Times New Roman" w:cs="Times New Roman"/>
          <w:sz w:val="20"/>
          <w:szCs w:val="20"/>
          <w:vertAlign w:val="subscript"/>
        </w:rPr>
        <w:t xml:space="preserve">МП </w:t>
      </w:r>
      <w:r w:rsidRPr="00DC5151">
        <w:rPr>
          <w:rFonts w:ascii="Times New Roman" w:eastAsia="Times New Roman" w:hAnsi="Times New Roman" w:cs="Times New Roman"/>
          <w:sz w:val="20"/>
          <w:szCs w:val="20"/>
        </w:rPr>
        <w:t>- степень соответствия запланированному уровню расходов на реализацию программы (подпрограммы);</w:t>
      </w:r>
    </w:p>
    <w:p w:rsidR="00501628" w:rsidRPr="00DC5151" w:rsidRDefault="00501628" w:rsidP="00501628">
      <w:pPr>
        <w:shd w:val="clear" w:color="auto" w:fill="FFFFFF"/>
        <w:spacing w:after="0" w:line="240" w:lineRule="auto"/>
        <w:ind w:right="5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151">
        <w:rPr>
          <w:rFonts w:ascii="Times New Roman" w:eastAsia="Times New Roman" w:hAnsi="Times New Roman" w:cs="Times New Roman"/>
          <w:iCs/>
          <w:sz w:val="20"/>
          <w:szCs w:val="20"/>
          <w:lang w:val="en-US"/>
        </w:rPr>
        <w:t>P</w:t>
      </w:r>
      <w:r w:rsidRPr="00DC5151">
        <w:rPr>
          <w:rFonts w:ascii="Times New Roman" w:eastAsia="Times New Roman" w:hAnsi="Times New Roman" w:cs="Times New Roman"/>
          <w:iCs/>
          <w:sz w:val="20"/>
          <w:szCs w:val="20"/>
          <w:vertAlign w:val="subscript"/>
        </w:rPr>
        <w:t>факт</w:t>
      </w:r>
      <w:r w:rsidRPr="00DC5151">
        <w:rPr>
          <w:rFonts w:ascii="Times New Roman" w:eastAsia="Times New Roman" w:hAnsi="Times New Roman" w:cs="Times New Roman"/>
          <w:sz w:val="20"/>
          <w:szCs w:val="20"/>
        </w:rPr>
        <w:t xml:space="preserve"> - фактические расходы на реализацию программы </w:t>
      </w:r>
      <w:r w:rsidRPr="00DC5151">
        <w:rPr>
          <w:rFonts w:ascii="Times New Roman" w:hAnsi="Times New Roman" w:cs="Times New Roman"/>
          <w:sz w:val="20"/>
          <w:szCs w:val="20"/>
        </w:rPr>
        <w:t>(</w:t>
      </w:r>
      <w:r w:rsidRPr="00DC5151">
        <w:rPr>
          <w:rFonts w:ascii="Times New Roman" w:eastAsia="Times New Roman" w:hAnsi="Times New Roman" w:cs="Times New Roman"/>
          <w:sz w:val="20"/>
          <w:szCs w:val="20"/>
        </w:rPr>
        <w:t>подпрограммы) в отчетном году;</w:t>
      </w:r>
    </w:p>
    <w:p w:rsidR="00501628" w:rsidRPr="00DC5151" w:rsidRDefault="00501628" w:rsidP="00DC5151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C5151">
        <w:rPr>
          <w:rFonts w:ascii="Times New Roman" w:eastAsia="Times New Roman" w:hAnsi="Times New Roman" w:cs="Times New Roman"/>
          <w:iCs/>
          <w:sz w:val="20"/>
          <w:szCs w:val="20"/>
        </w:rPr>
        <w:t>Р</w:t>
      </w:r>
      <w:r w:rsidRPr="00DC5151">
        <w:rPr>
          <w:rFonts w:ascii="Times New Roman" w:eastAsia="Times New Roman" w:hAnsi="Times New Roman" w:cs="Times New Roman"/>
          <w:iCs/>
          <w:sz w:val="20"/>
          <w:szCs w:val="20"/>
          <w:vertAlign w:val="subscript"/>
        </w:rPr>
        <w:t>план</w:t>
      </w:r>
      <w:proofErr w:type="spellEnd"/>
      <w:r w:rsidRPr="00DC5151">
        <w:rPr>
          <w:rFonts w:ascii="Times New Roman" w:eastAsia="Times New Roman" w:hAnsi="Times New Roman" w:cs="Times New Roman"/>
          <w:sz w:val="20"/>
          <w:szCs w:val="20"/>
        </w:rPr>
        <w:t xml:space="preserve"> - плановые расходы на реализацию программы (подпрограммы) в отчетном году</w:t>
      </w:r>
    </w:p>
    <w:p w:rsidR="002F38C5" w:rsidRDefault="002F38C5" w:rsidP="002F3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95CB9" w:rsidRDefault="00195CB9" w:rsidP="00195CB9">
      <w:pPr>
        <w:shd w:val="clear" w:color="auto" w:fill="FFFFFF"/>
        <w:spacing w:after="0" w:line="360" w:lineRule="auto"/>
        <w:ind w:left="19" w:right="43" w:firstLine="70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г) Эффективность использования средств бюджета городского округа на реализацию мероприятий программы</w:t>
      </w:r>
    </w:p>
    <w:p w:rsidR="00195CB9" w:rsidRPr="00195CB9" w:rsidRDefault="00195CB9" w:rsidP="00195CB9">
      <w:pPr>
        <w:shd w:val="clear" w:color="auto" w:fill="FFFFFF"/>
        <w:ind w:left="758"/>
        <w:rPr>
          <w:rFonts w:ascii="Times New Roman" w:hAnsi="Times New Roman" w:cs="Times New Roman"/>
          <w:sz w:val="26"/>
          <w:szCs w:val="26"/>
        </w:rPr>
      </w:pPr>
      <w:r w:rsidRPr="00195CB9">
        <w:rPr>
          <w:rFonts w:ascii="Times New Roman" w:eastAsia="Times New Roman" w:hAnsi="Times New Roman" w:cs="Times New Roman"/>
          <w:sz w:val="26"/>
          <w:szCs w:val="26"/>
        </w:rPr>
        <w:t xml:space="preserve">Э </w:t>
      </w:r>
      <w:r w:rsidRPr="00195CB9">
        <w:rPr>
          <w:rFonts w:ascii="Times New Roman" w:eastAsia="Times New Roman" w:hAnsi="Times New Roman" w:cs="Times New Roman"/>
          <w:sz w:val="26"/>
          <w:szCs w:val="26"/>
          <w:vertAlign w:val="subscript"/>
        </w:rPr>
        <w:t>БС</w:t>
      </w:r>
      <w:r w:rsidRPr="00195CB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95CB9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=</w:t>
      </w:r>
      <w:r w:rsidRPr="00195CB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195CB9">
        <w:rPr>
          <w:rFonts w:ascii="Times New Roman" w:eastAsia="Times New Roman" w:hAnsi="Times New Roman" w:cs="Times New Roman"/>
          <w:sz w:val="26"/>
          <w:szCs w:val="26"/>
        </w:rPr>
        <w:t>СМ</w:t>
      </w:r>
      <w:r w:rsidRPr="00195CB9">
        <w:rPr>
          <w:rFonts w:ascii="Times New Roman" w:eastAsia="Times New Roman" w:hAnsi="Times New Roman" w:cs="Times New Roman"/>
          <w:sz w:val="26"/>
          <w:szCs w:val="26"/>
          <w:vertAlign w:val="subscript"/>
        </w:rPr>
        <w:t>мп</w:t>
      </w:r>
      <w:proofErr w:type="spellEnd"/>
      <w:r w:rsidRPr="00195CB9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 </w:t>
      </w:r>
      <w:r w:rsidRPr="00195CB9">
        <w:rPr>
          <w:rFonts w:ascii="Times New Roman" w:eastAsia="Times New Roman" w:hAnsi="Times New Roman" w:cs="Times New Roman"/>
          <w:sz w:val="26"/>
          <w:szCs w:val="26"/>
        </w:rPr>
        <w:t xml:space="preserve">/ </w:t>
      </w:r>
      <w:proofErr w:type="spellStart"/>
      <w:r w:rsidRPr="00195CB9">
        <w:rPr>
          <w:rFonts w:ascii="Times New Roman" w:eastAsia="Times New Roman" w:hAnsi="Times New Roman" w:cs="Times New Roman"/>
          <w:sz w:val="26"/>
          <w:szCs w:val="26"/>
        </w:rPr>
        <w:t>СР</w:t>
      </w:r>
      <w:r w:rsidRPr="00195CB9">
        <w:rPr>
          <w:rFonts w:ascii="Times New Roman" w:eastAsia="Times New Roman" w:hAnsi="Times New Roman" w:cs="Times New Roman"/>
          <w:sz w:val="26"/>
          <w:szCs w:val="26"/>
          <w:vertAlign w:val="subscript"/>
        </w:rPr>
        <w:t>мп</w:t>
      </w:r>
      <w:proofErr w:type="spellEnd"/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195CB9">
        <w:rPr>
          <w:rFonts w:ascii="Times New Roman" w:eastAsia="Times New Roman" w:hAnsi="Times New Roman" w:cs="Times New Roman"/>
          <w:sz w:val="26"/>
          <w:szCs w:val="26"/>
        </w:rPr>
        <w:t>Э</w:t>
      </w:r>
      <w:proofErr w:type="gramEnd"/>
      <w:r w:rsidRPr="00195CB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95CB9">
        <w:rPr>
          <w:rFonts w:ascii="Times New Roman" w:eastAsia="Times New Roman" w:hAnsi="Times New Roman" w:cs="Times New Roman"/>
          <w:sz w:val="26"/>
          <w:szCs w:val="26"/>
          <w:vertAlign w:val="subscript"/>
        </w:rPr>
        <w:t>БС</w:t>
      </w:r>
      <w:r w:rsidRPr="00195CB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95CB9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=</w:t>
      </w:r>
      <w:r w:rsidRPr="00195CB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82D52">
        <w:rPr>
          <w:rFonts w:ascii="Times New Roman" w:eastAsia="Times New Roman" w:hAnsi="Times New Roman" w:cs="Times New Roman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/ 0,9 = 1</w:t>
      </w:r>
      <w:r w:rsidR="00A82D52">
        <w:rPr>
          <w:rFonts w:ascii="Times New Roman" w:eastAsia="Times New Roman" w:hAnsi="Times New Roman" w:cs="Times New Roman"/>
          <w:sz w:val="26"/>
          <w:szCs w:val="26"/>
        </w:rPr>
        <w:t>,1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p w:rsidR="00195CB9" w:rsidRPr="00195CB9" w:rsidRDefault="00195CB9" w:rsidP="00195CB9">
      <w:pPr>
        <w:shd w:val="clear" w:color="auto" w:fill="FFFFFF"/>
        <w:spacing w:after="0" w:line="240" w:lineRule="auto"/>
        <w:ind w:left="758"/>
        <w:rPr>
          <w:rFonts w:ascii="Times New Roman" w:hAnsi="Times New Roman" w:cs="Times New Roman"/>
          <w:sz w:val="20"/>
          <w:szCs w:val="20"/>
        </w:rPr>
      </w:pPr>
      <w:r w:rsidRPr="00195CB9">
        <w:rPr>
          <w:rFonts w:ascii="Times New Roman" w:eastAsia="Times New Roman" w:hAnsi="Times New Roman" w:cs="Times New Roman"/>
          <w:sz w:val="20"/>
          <w:szCs w:val="20"/>
        </w:rPr>
        <w:lastRenderedPageBreak/>
        <w:t>где:</w:t>
      </w:r>
    </w:p>
    <w:p w:rsidR="00195CB9" w:rsidRPr="00195CB9" w:rsidRDefault="00195CB9" w:rsidP="00195CB9">
      <w:pPr>
        <w:shd w:val="clear" w:color="auto" w:fill="FFFFFF"/>
        <w:spacing w:after="0" w:line="240" w:lineRule="auto"/>
        <w:ind w:left="48" w:right="43" w:firstLine="701"/>
        <w:jc w:val="both"/>
        <w:rPr>
          <w:rFonts w:ascii="Times New Roman" w:hAnsi="Times New Roman" w:cs="Times New Roman"/>
          <w:sz w:val="20"/>
          <w:szCs w:val="20"/>
        </w:rPr>
      </w:pPr>
      <w:r w:rsidRPr="00195CB9">
        <w:rPr>
          <w:rFonts w:ascii="Times New Roman" w:eastAsia="Times New Roman" w:hAnsi="Times New Roman" w:cs="Times New Roman"/>
          <w:sz w:val="20"/>
          <w:szCs w:val="20"/>
        </w:rPr>
        <w:t>Э</w:t>
      </w:r>
      <w:r w:rsidRPr="00195CB9">
        <w:rPr>
          <w:rFonts w:ascii="Times New Roman" w:eastAsia="Times New Roman" w:hAnsi="Times New Roman" w:cs="Times New Roman"/>
          <w:sz w:val="20"/>
          <w:szCs w:val="20"/>
          <w:vertAlign w:val="subscript"/>
        </w:rPr>
        <w:t>БС</w:t>
      </w:r>
      <w:r w:rsidRPr="00195CB9">
        <w:rPr>
          <w:rFonts w:ascii="Times New Roman" w:eastAsia="Times New Roman" w:hAnsi="Times New Roman" w:cs="Times New Roman"/>
          <w:smallCaps/>
          <w:sz w:val="20"/>
          <w:szCs w:val="20"/>
        </w:rPr>
        <w:t xml:space="preserve"> </w:t>
      </w:r>
      <w:r w:rsidRPr="00195CB9">
        <w:rPr>
          <w:rFonts w:ascii="Times New Roman" w:eastAsia="Times New Roman" w:hAnsi="Times New Roman" w:cs="Times New Roman"/>
          <w:sz w:val="20"/>
          <w:szCs w:val="20"/>
        </w:rPr>
        <w:t>- эффективность использования средств бюджета городского округа на реализацию мероприятий программы (подпрограммы);</w:t>
      </w:r>
    </w:p>
    <w:p w:rsidR="00195CB9" w:rsidRPr="00195CB9" w:rsidRDefault="00195CB9" w:rsidP="00195CB9">
      <w:pPr>
        <w:shd w:val="clear" w:color="auto" w:fill="FFFFFF"/>
        <w:spacing w:after="0" w:line="240" w:lineRule="auto"/>
        <w:ind w:left="74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95CB9">
        <w:rPr>
          <w:rFonts w:ascii="Times New Roman" w:eastAsia="Times New Roman" w:hAnsi="Times New Roman" w:cs="Times New Roman"/>
          <w:sz w:val="20"/>
          <w:szCs w:val="20"/>
        </w:rPr>
        <w:t>СМ</w:t>
      </w:r>
      <w:r w:rsidRPr="00195CB9">
        <w:rPr>
          <w:rFonts w:ascii="Times New Roman" w:eastAsia="Times New Roman" w:hAnsi="Times New Roman" w:cs="Times New Roman"/>
          <w:sz w:val="20"/>
          <w:szCs w:val="20"/>
          <w:vertAlign w:val="subscript"/>
        </w:rPr>
        <w:t>мп</w:t>
      </w:r>
      <w:proofErr w:type="spellEnd"/>
      <w:r w:rsidRPr="00195CB9">
        <w:rPr>
          <w:rFonts w:ascii="Times New Roman" w:eastAsia="Times New Roman" w:hAnsi="Times New Roman" w:cs="Times New Roman"/>
          <w:sz w:val="20"/>
          <w:szCs w:val="20"/>
        </w:rPr>
        <w:t xml:space="preserve"> - степень реализации мероприятий программы (подпрограммы);</w:t>
      </w:r>
    </w:p>
    <w:p w:rsidR="00195CB9" w:rsidRPr="00195CB9" w:rsidRDefault="00195CB9" w:rsidP="00195CB9">
      <w:pPr>
        <w:shd w:val="clear" w:color="auto" w:fill="FFFFFF"/>
        <w:spacing w:after="0" w:line="240" w:lineRule="auto"/>
        <w:ind w:left="34" w:right="48" w:firstLine="71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95CB9">
        <w:rPr>
          <w:rFonts w:ascii="Times New Roman" w:eastAsia="Times New Roman" w:hAnsi="Times New Roman" w:cs="Times New Roman"/>
          <w:sz w:val="20"/>
          <w:szCs w:val="20"/>
        </w:rPr>
        <w:t>СР</w:t>
      </w:r>
      <w:r w:rsidRPr="00195CB9">
        <w:rPr>
          <w:rFonts w:ascii="Times New Roman" w:eastAsia="Times New Roman" w:hAnsi="Times New Roman" w:cs="Times New Roman"/>
          <w:sz w:val="20"/>
          <w:szCs w:val="20"/>
          <w:vertAlign w:val="subscript"/>
        </w:rPr>
        <w:t>мп</w:t>
      </w:r>
      <w:proofErr w:type="spellEnd"/>
      <w:r w:rsidRPr="00195CB9">
        <w:rPr>
          <w:rFonts w:ascii="Times New Roman" w:eastAsia="Times New Roman" w:hAnsi="Times New Roman" w:cs="Times New Roman"/>
          <w:sz w:val="20"/>
          <w:szCs w:val="20"/>
        </w:rPr>
        <w:t xml:space="preserve"> - степень соответствия запланированному уровню расходов на реализацию программы (подпрограммы);</w:t>
      </w:r>
    </w:p>
    <w:p w:rsidR="00195CB9" w:rsidRPr="00195CB9" w:rsidRDefault="00195CB9" w:rsidP="00195CB9">
      <w:pPr>
        <w:shd w:val="clear" w:color="auto" w:fill="FFFFFF"/>
        <w:spacing w:after="0" w:line="240" w:lineRule="auto"/>
        <w:ind w:left="734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195CB9">
        <w:rPr>
          <w:rFonts w:ascii="Times New Roman" w:eastAsia="Times New Roman" w:hAnsi="Times New Roman" w:cs="Times New Roman"/>
          <w:sz w:val="20"/>
          <w:szCs w:val="20"/>
        </w:rPr>
        <w:t>СМ</w:t>
      </w:r>
      <w:proofErr w:type="gramEnd"/>
      <w:r w:rsidRPr="00195C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95CB9">
        <w:rPr>
          <w:rFonts w:ascii="Times New Roman" w:eastAsia="Times New Roman" w:hAnsi="Times New Roman" w:cs="Times New Roman"/>
          <w:sz w:val="20"/>
          <w:szCs w:val="20"/>
          <w:vertAlign w:val="subscript"/>
        </w:rPr>
        <w:t>мп</w:t>
      </w:r>
      <w:r>
        <w:rPr>
          <w:rFonts w:ascii="Times New Roman" w:eastAsia="Times New Roman" w:hAnsi="Times New Roman" w:cs="Times New Roman"/>
          <w:sz w:val="20"/>
          <w:szCs w:val="20"/>
        </w:rPr>
        <w:t>=Мв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/М  </w:t>
      </w:r>
      <w:r w:rsidRPr="00195C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195CB9">
        <w:rPr>
          <w:rFonts w:ascii="Times New Roman" w:eastAsia="Times New Roman" w:hAnsi="Times New Roman" w:cs="Times New Roman"/>
          <w:sz w:val="20"/>
          <w:szCs w:val="20"/>
        </w:rPr>
        <w:t xml:space="preserve">СМ </w:t>
      </w:r>
      <w:proofErr w:type="spellStart"/>
      <w:r w:rsidRPr="00195CB9">
        <w:rPr>
          <w:rFonts w:ascii="Times New Roman" w:eastAsia="Times New Roman" w:hAnsi="Times New Roman" w:cs="Times New Roman"/>
          <w:sz w:val="20"/>
          <w:szCs w:val="20"/>
          <w:vertAlign w:val="subscript"/>
        </w:rPr>
        <w:t>мп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vertAlign w:val="subscript"/>
        </w:rPr>
        <w:t xml:space="preserve"> </w:t>
      </w:r>
      <w:r w:rsidR="00A82D52">
        <w:rPr>
          <w:rFonts w:ascii="Times New Roman" w:eastAsia="Times New Roman" w:hAnsi="Times New Roman" w:cs="Times New Roman"/>
          <w:sz w:val="20"/>
          <w:szCs w:val="20"/>
        </w:rPr>
        <w:t>=  19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/ 19 = </w:t>
      </w:r>
      <w:r w:rsidR="00A82D52"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195CB9" w:rsidRPr="00195CB9" w:rsidRDefault="00195CB9" w:rsidP="00195CB9">
      <w:pPr>
        <w:shd w:val="clear" w:color="auto" w:fill="FFFFFF"/>
        <w:spacing w:after="0" w:line="240" w:lineRule="auto"/>
        <w:ind w:left="734"/>
        <w:rPr>
          <w:rFonts w:ascii="Times New Roman" w:hAnsi="Times New Roman" w:cs="Times New Roman"/>
          <w:sz w:val="20"/>
          <w:szCs w:val="20"/>
        </w:rPr>
      </w:pPr>
      <w:r w:rsidRPr="00195CB9">
        <w:rPr>
          <w:rFonts w:ascii="Times New Roman" w:eastAsia="Times New Roman" w:hAnsi="Times New Roman" w:cs="Times New Roman"/>
          <w:sz w:val="20"/>
          <w:szCs w:val="20"/>
        </w:rPr>
        <w:t>где:</w:t>
      </w:r>
    </w:p>
    <w:p w:rsidR="00195CB9" w:rsidRPr="00195CB9" w:rsidRDefault="00195CB9" w:rsidP="00195CB9">
      <w:pPr>
        <w:shd w:val="clear" w:color="auto" w:fill="FFFFFF"/>
        <w:spacing w:after="0" w:line="240" w:lineRule="auto"/>
        <w:ind w:left="29" w:right="62" w:firstLine="701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95CB9">
        <w:rPr>
          <w:rFonts w:ascii="Times New Roman" w:eastAsia="Times New Roman" w:hAnsi="Times New Roman" w:cs="Times New Roman"/>
          <w:sz w:val="20"/>
          <w:szCs w:val="20"/>
        </w:rPr>
        <w:t>М</w:t>
      </w:r>
      <w:proofErr w:type="gramStart"/>
      <w:r w:rsidRPr="00195CB9">
        <w:rPr>
          <w:rFonts w:ascii="Times New Roman" w:eastAsia="Times New Roman" w:hAnsi="Times New Roman" w:cs="Times New Roman"/>
          <w:sz w:val="20"/>
          <w:szCs w:val="20"/>
        </w:rPr>
        <w:t>в</w:t>
      </w:r>
      <w:proofErr w:type="spellEnd"/>
      <w:r w:rsidRPr="00195CB9">
        <w:rPr>
          <w:rFonts w:ascii="Times New Roman" w:eastAsia="Times New Roman" w:hAnsi="Times New Roman" w:cs="Times New Roman"/>
          <w:sz w:val="20"/>
          <w:szCs w:val="20"/>
        </w:rPr>
        <w:t>-</w:t>
      </w:r>
      <w:proofErr w:type="gramEnd"/>
      <w:r w:rsidRPr="00195CB9">
        <w:rPr>
          <w:rFonts w:ascii="Times New Roman" w:eastAsia="Times New Roman" w:hAnsi="Times New Roman" w:cs="Times New Roman"/>
          <w:sz w:val="20"/>
          <w:szCs w:val="20"/>
        </w:rPr>
        <w:t xml:space="preserve"> количество мероприятий, выполненных в полном объеме, из числа мероприятий, запланированных к реализации в отчетном году;</w:t>
      </w:r>
    </w:p>
    <w:p w:rsidR="00195CB9" w:rsidRPr="00195CB9" w:rsidRDefault="00195CB9" w:rsidP="00195CB9">
      <w:pPr>
        <w:shd w:val="clear" w:color="auto" w:fill="FFFFFF"/>
        <w:spacing w:after="0" w:line="240" w:lineRule="auto"/>
        <w:ind w:left="24" w:right="72" w:firstLine="701"/>
        <w:jc w:val="both"/>
        <w:rPr>
          <w:rFonts w:ascii="Times New Roman" w:hAnsi="Times New Roman" w:cs="Times New Roman"/>
          <w:sz w:val="20"/>
          <w:szCs w:val="20"/>
        </w:rPr>
      </w:pPr>
      <w:r w:rsidRPr="00195CB9">
        <w:rPr>
          <w:rFonts w:ascii="Times New Roman" w:eastAsia="Times New Roman" w:hAnsi="Times New Roman" w:cs="Times New Roman"/>
          <w:sz w:val="20"/>
          <w:szCs w:val="20"/>
        </w:rPr>
        <w:t xml:space="preserve">М </w:t>
      </w:r>
      <w:r w:rsidRPr="00195CB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- </w:t>
      </w:r>
      <w:r w:rsidRPr="00195CB9">
        <w:rPr>
          <w:rFonts w:ascii="Times New Roman" w:eastAsia="Times New Roman" w:hAnsi="Times New Roman" w:cs="Times New Roman"/>
          <w:sz w:val="20"/>
          <w:szCs w:val="20"/>
        </w:rPr>
        <w:t>общее количество мероприятий, запланированных к реализации в отчетном году</w:t>
      </w:r>
    </w:p>
    <w:p w:rsidR="00195CB9" w:rsidRDefault="00195CB9" w:rsidP="00195CB9">
      <w:pPr>
        <w:shd w:val="clear" w:color="auto" w:fill="FFFFFF"/>
        <w:spacing w:after="0" w:line="360" w:lineRule="auto"/>
        <w:ind w:left="19" w:right="43" w:firstLine="70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459F" w:rsidRDefault="003A459F" w:rsidP="003A459F">
      <w:pPr>
        <w:shd w:val="clear" w:color="auto" w:fill="FFFFFF"/>
        <w:spacing w:after="0" w:line="360" w:lineRule="auto"/>
        <w:ind w:left="19" w:right="43" w:firstLine="701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341CE0">
        <w:rPr>
          <w:rFonts w:ascii="Times New Roman" w:eastAsia="Times New Roman" w:hAnsi="Times New Roman" w:cs="Times New Roman"/>
          <w:b/>
          <w:sz w:val="26"/>
          <w:szCs w:val="26"/>
        </w:rPr>
        <w:t>Эффективность реализации программы</w:t>
      </w:r>
    </w:p>
    <w:p w:rsidR="003A459F" w:rsidRDefault="003A459F" w:rsidP="003A459F">
      <w:pPr>
        <w:shd w:val="clear" w:color="auto" w:fill="FFFFFF"/>
        <w:spacing w:line="446" w:lineRule="exact"/>
        <w:ind w:left="725"/>
        <w:rPr>
          <w:rFonts w:ascii="Times New Roman" w:eastAsia="Times New Roman" w:hAnsi="Times New Roman" w:cs="Times New Roman"/>
          <w:sz w:val="26"/>
          <w:szCs w:val="26"/>
          <w:vertAlign w:val="subscript"/>
        </w:rPr>
      </w:pPr>
      <w:r w:rsidRPr="003A459F">
        <w:rPr>
          <w:rFonts w:ascii="Times New Roman" w:eastAsia="Times New Roman" w:hAnsi="Times New Roman" w:cs="Times New Roman"/>
          <w:sz w:val="26"/>
          <w:szCs w:val="26"/>
        </w:rPr>
        <w:t xml:space="preserve">Э </w:t>
      </w:r>
      <w:proofErr w:type="spellStart"/>
      <w:r w:rsidRPr="003A459F">
        <w:rPr>
          <w:rFonts w:ascii="Times New Roman" w:eastAsia="Times New Roman" w:hAnsi="Times New Roman" w:cs="Times New Roman"/>
          <w:sz w:val="26"/>
          <w:szCs w:val="26"/>
          <w:vertAlign w:val="subscript"/>
        </w:rPr>
        <w:t>мп</w:t>
      </w:r>
      <w:proofErr w:type="spellEnd"/>
      <w:r w:rsidRPr="003A459F">
        <w:rPr>
          <w:rFonts w:ascii="Times New Roman" w:eastAsia="Times New Roman" w:hAnsi="Times New Roman" w:cs="Times New Roman"/>
          <w:sz w:val="26"/>
          <w:szCs w:val="26"/>
        </w:rPr>
        <w:t xml:space="preserve"> = СП </w:t>
      </w:r>
      <w:proofErr w:type="spellStart"/>
      <w:r w:rsidRPr="003A459F">
        <w:rPr>
          <w:rFonts w:ascii="Times New Roman" w:eastAsia="Times New Roman" w:hAnsi="Times New Roman" w:cs="Times New Roman"/>
          <w:sz w:val="26"/>
          <w:szCs w:val="26"/>
          <w:vertAlign w:val="subscript"/>
        </w:rPr>
        <w:t>мп</w:t>
      </w:r>
      <w:proofErr w:type="spellEnd"/>
      <w:proofErr w:type="gramStart"/>
      <w:r w:rsidRPr="003A459F">
        <w:rPr>
          <w:rFonts w:ascii="Times New Roman" w:eastAsia="Times New Roman" w:hAnsi="Times New Roman" w:cs="Times New Roman"/>
          <w:sz w:val="26"/>
          <w:szCs w:val="26"/>
        </w:rPr>
        <w:t>*Э</w:t>
      </w:r>
      <w:proofErr w:type="gramEnd"/>
      <w:r w:rsidRPr="003A45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A459F">
        <w:rPr>
          <w:rFonts w:ascii="Times New Roman" w:eastAsia="Times New Roman" w:hAnsi="Times New Roman" w:cs="Times New Roman"/>
          <w:sz w:val="26"/>
          <w:szCs w:val="26"/>
          <w:vertAlign w:val="subscript"/>
        </w:rPr>
        <w:t>БС</w:t>
      </w:r>
      <w:r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               </w:t>
      </w:r>
      <w:r w:rsidRPr="00341CE0">
        <w:rPr>
          <w:rFonts w:ascii="Times New Roman" w:eastAsia="Times New Roman" w:hAnsi="Times New Roman" w:cs="Times New Roman"/>
          <w:b/>
          <w:sz w:val="26"/>
          <w:szCs w:val="26"/>
        </w:rPr>
        <w:t xml:space="preserve">Э </w:t>
      </w:r>
      <w:proofErr w:type="spellStart"/>
      <w:r w:rsidRPr="00341CE0">
        <w:rPr>
          <w:rFonts w:ascii="Times New Roman" w:eastAsia="Times New Roman" w:hAnsi="Times New Roman" w:cs="Times New Roman"/>
          <w:b/>
          <w:sz w:val="26"/>
          <w:szCs w:val="26"/>
          <w:vertAlign w:val="subscript"/>
        </w:rPr>
        <w:t>мп</w:t>
      </w:r>
      <w:proofErr w:type="spellEnd"/>
      <w:r w:rsidRPr="00341CE0">
        <w:rPr>
          <w:rFonts w:ascii="Times New Roman" w:eastAsia="Times New Roman" w:hAnsi="Times New Roman" w:cs="Times New Roman"/>
          <w:b/>
          <w:sz w:val="26"/>
          <w:szCs w:val="26"/>
        </w:rPr>
        <w:t xml:space="preserve"> = 7,5 * </w:t>
      </w:r>
      <w:r w:rsidR="004B7E77" w:rsidRPr="00341CE0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A82D52">
        <w:rPr>
          <w:rFonts w:ascii="Times New Roman" w:eastAsia="Times New Roman" w:hAnsi="Times New Roman" w:cs="Times New Roman"/>
          <w:b/>
          <w:sz w:val="26"/>
          <w:szCs w:val="26"/>
        </w:rPr>
        <w:t>,1</w:t>
      </w:r>
      <w:r w:rsidR="004B7E77" w:rsidRPr="00341CE0">
        <w:rPr>
          <w:rFonts w:ascii="Times New Roman" w:eastAsia="Times New Roman" w:hAnsi="Times New Roman" w:cs="Times New Roman"/>
          <w:b/>
          <w:sz w:val="26"/>
          <w:szCs w:val="26"/>
        </w:rPr>
        <w:t xml:space="preserve"> = </w:t>
      </w:r>
      <w:r w:rsidR="00A82D52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="004B7E77" w:rsidRPr="00341CE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A82D5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              </w:t>
      </w:r>
    </w:p>
    <w:p w:rsidR="003A459F" w:rsidRPr="003A459F" w:rsidRDefault="003A459F" w:rsidP="003A459F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3A459F">
        <w:rPr>
          <w:rFonts w:ascii="Times New Roman" w:eastAsia="Times New Roman" w:hAnsi="Times New Roman" w:cs="Times New Roman"/>
          <w:sz w:val="20"/>
          <w:szCs w:val="20"/>
        </w:rPr>
        <w:t>где:</w:t>
      </w:r>
    </w:p>
    <w:p w:rsidR="003A459F" w:rsidRPr="003A459F" w:rsidRDefault="003A459F" w:rsidP="003A459F">
      <w:pPr>
        <w:shd w:val="clear" w:color="auto" w:fill="FFFFFF"/>
        <w:spacing w:after="0" w:line="240" w:lineRule="auto"/>
        <w:ind w:left="715"/>
        <w:rPr>
          <w:rFonts w:ascii="Times New Roman" w:hAnsi="Times New Roman" w:cs="Times New Roman"/>
          <w:sz w:val="20"/>
          <w:szCs w:val="20"/>
        </w:rPr>
      </w:pPr>
      <w:r w:rsidRPr="003A459F">
        <w:rPr>
          <w:rFonts w:ascii="Times New Roman" w:eastAsia="Times New Roman" w:hAnsi="Times New Roman" w:cs="Times New Roman"/>
          <w:sz w:val="20"/>
          <w:szCs w:val="20"/>
        </w:rPr>
        <w:t xml:space="preserve">Э </w:t>
      </w:r>
      <w:proofErr w:type="spellStart"/>
      <w:r w:rsidRPr="003A459F">
        <w:rPr>
          <w:rFonts w:ascii="Times New Roman" w:eastAsia="Times New Roman" w:hAnsi="Times New Roman" w:cs="Times New Roman"/>
          <w:sz w:val="20"/>
          <w:szCs w:val="20"/>
          <w:vertAlign w:val="subscript"/>
        </w:rPr>
        <w:t>мп</w:t>
      </w:r>
      <w:proofErr w:type="spellEnd"/>
      <w:r w:rsidRPr="003A459F">
        <w:rPr>
          <w:rFonts w:ascii="Times New Roman" w:eastAsia="Times New Roman" w:hAnsi="Times New Roman" w:cs="Times New Roman"/>
          <w:sz w:val="20"/>
          <w:szCs w:val="20"/>
        </w:rPr>
        <w:t xml:space="preserve"> - эффективность реализации программы (подпрограммы);</w:t>
      </w:r>
    </w:p>
    <w:p w:rsidR="003A459F" w:rsidRPr="003A459F" w:rsidRDefault="003A459F" w:rsidP="003A459F">
      <w:pPr>
        <w:shd w:val="clear" w:color="auto" w:fill="FFFFFF"/>
        <w:spacing w:after="0" w:line="240" w:lineRule="auto"/>
        <w:ind w:right="91" w:firstLine="70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A459F">
        <w:rPr>
          <w:rFonts w:ascii="Times New Roman" w:eastAsia="Times New Roman" w:hAnsi="Times New Roman" w:cs="Times New Roman"/>
          <w:sz w:val="20"/>
          <w:szCs w:val="20"/>
        </w:rPr>
        <w:t>СП</w:t>
      </w:r>
      <w:r w:rsidRPr="003A459F">
        <w:rPr>
          <w:rFonts w:ascii="Times New Roman" w:eastAsia="Times New Roman" w:hAnsi="Times New Roman" w:cs="Times New Roman"/>
          <w:sz w:val="20"/>
          <w:szCs w:val="20"/>
          <w:vertAlign w:val="subscript"/>
        </w:rPr>
        <w:t>мп</w:t>
      </w:r>
      <w:proofErr w:type="spellEnd"/>
      <w:r w:rsidRPr="003A459F">
        <w:rPr>
          <w:rFonts w:ascii="Times New Roman" w:eastAsia="Times New Roman" w:hAnsi="Times New Roman" w:cs="Times New Roman"/>
          <w:sz w:val="20"/>
          <w:szCs w:val="20"/>
        </w:rPr>
        <w:t xml:space="preserve"> - степень достижения показателей (индикаторов) в целом по программе (подпрограмме);</w:t>
      </w:r>
    </w:p>
    <w:p w:rsidR="003A459F" w:rsidRPr="003A459F" w:rsidRDefault="003A459F" w:rsidP="003A459F">
      <w:pPr>
        <w:shd w:val="clear" w:color="auto" w:fill="FFFFFF"/>
        <w:spacing w:after="0" w:line="240" w:lineRule="auto"/>
        <w:ind w:right="91" w:firstLine="70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A459F">
        <w:rPr>
          <w:rFonts w:ascii="Times New Roman" w:eastAsia="Times New Roman" w:hAnsi="Times New Roman" w:cs="Times New Roman"/>
          <w:sz w:val="20"/>
          <w:szCs w:val="20"/>
        </w:rPr>
        <w:t>Э</w:t>
      </w:r>
      <w:r w:rsidRPr="003A459F">
        <w:rPr>
          <w:rFonts w:ascii="Times New Roman" w:eastAsia="Times New Roman" w:hAnsi="Times New Roman" w:cs="Times New Roman"/>
          <w:smallCaps/>
          <w:sz w:val="20"/>
          <w:szCs w:val="20"/>
          <w:vertAlign w:val="subscript"/>
        </w:rPr>
        <w:t>бс</w:t>
      </w:r>
      <w:proofErr w:type="spellEnd"/>
      <w:r w:rsidRPr="003A459F">
        <w:rPr>
          <w:rFonts w:ascii="Times New Roman" w:eastAsia="Times New Roman" w:hAnsi="Times New Roman" w:cs="Times New Roman"/>
          <w:smallCaps/>
          <w:sz w:val="20"/>
          <w:szCs w:val="20"/>
        </w:rPr>
        <w:t xml:space="preserve"> -</w:t>
      </w:r>
      <w:r w:rsidRPr="003A459F">
        <w:rPr>
          <w:rFonts w:ascii="Times New Roman" w:eastAsia="Times New Roman" w:hAnsi="Times New Roman" w:cs="Times New Roman"/>
          <w:sz w:val="20"/>
          <w:szCs w:val="20"/>
        </w:rPr>
        <w:t xml:space="preserve"> эффективность использования средств бюджета городского округа на реализацию мероп</w:t>
      </w:r>
      <w:r w:rsidR="004B7E77">
        <w:rPr>
          <w:rFonts w:ascii="Times New Roman" w:eastAsia="Times New Roman" w:hAnsi="Times New Roman" w:cs="Times New Roman"/>
          <w:sz w:val="20"/>
          <w:szCs w:val="20"/>
        </w:rPr>
        <w:t>риятий программы (подпрограммы)</w:t>
      </w:r>
    </w:p>
    <w:p w:rsidR="003A459F" w:rsidRDefault="003A459F" w:rsidP="00195CB9">
      <w:pPr>
        <w:shd w:val="clear" w:color="auto" w:fill="FFFFFF"/>
        <w:spacing w:after="0" w:line="360" w:lineRule="auto"/>
        <w:ind w:left="19" w:right="43" w:firstLine="70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B7E77" w:rsidRPr="00591321" w:rsidRDefault="004B7E77" w:rsidP="004B7E77">
      <w:pPr>
        <w:shd w:val="clear" w:color="auto" w:fill="FFFFFF"/>
        <w:spacing w:line="446" w:lineRule="exact"/>
        <w:ind w:left="72" w:firstLine="69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91321">
        <w:rPr>
          <w:rFonts w:ascii="Times New Roman" w:eastAsia="Times New Roman" w:hAnsi="Times New Roman" w:cs="Times New Roman"/>
          <w:b/>
          <w:sz w:val="26"/>
          <w:szCs w:val="26"/>
        </w:rPr>
        <w:t xml:space="preserve">По результатам оценки эффективности реализации программы, проводимой в соответствии с Порядком разработки, реализации и оценки эффективности муниципальных программ </w:t>
      </w:r>
      <w:proofErr w:type="spellStart"/>
      <w:r w:rsidRPr="00591321">
        <w:rPr>
          <w:rFonts w:ascii="Times New Roman" w:eastAsia="Times New Roman" w:hAnsi="Times New Roman" w:cs="Times New Roman"/>
          <w:b/>
          <w:sz w:val="26"/>
          <w:szCs w:val="26"/>
        </w:rPr>
        <w:t>Дальнереченского</w:t>
      </w:r>
      <w:proofErr w:type="spellEnd"/>
      <w:r w:rsidRPr="00591321">
        <w:rPr>
          <w:rFonts w:ascii="Times New Roman" w:eastAsia="Times New Roman" w:hAnsi="Times New Roman" w:cs="Times New Roman"/>
          <w:b/>
          <w:sz w:val="26"/>
          <w:szCs w:val="26"/>
        </w:rPr>
        <w:t xml:space="preserve"> городского округа, утвержденным постановление администрации </w:t>
      </w:r>
      <w:proofErr w:type="spellStart"/>
      <w:r w:rsidRPr="00591321">
        <w:rPr>
          <w:rFonts w:ascii="Times New Roman" w:eastAsia="Times New Roman" w:hAnsi="Times New Roman" w:cs="Times New Roman"/>
          <w:b/>
          <w:sz w:val="26"/>
          <w:szCs w:val="26"/>
        </w:rPr>
        <w:t>Дальнереченского</w:t>
      </w:r>
      <w:proofErr w:type="spellEnd"/>
      <w:r w:rsidRPr="00591321">
        <w:rPr>
          <w:rFonts w:ascii="Times New Roman" w:eastAsia="Times New Roman" w:hAnsi="Times New Roman" w:cs="Times New Roman"/>
          <w:b/>
          <w:sz w:val="26"/>
          <w:szCs w:val="26"/>
        </w:rPr>
        <w:t xml:space="preserve"> городского округа от 09.09.2020 № 756, эффективность реализации муниципальной программы </w:t>
      </w:r>
      <w:r w:rsidRPr="00591321">
        <w:rPr>
          <w:rFonts w:ascii="Times New Roman" w:hAnsi="Times New Roman" w:cs="Times New Roman"/>
          <w:b/>
          <w:sz w:val="26"/>
          <w:szCs w:val="26"/>
        </w:rPr>
        <w:t xml:space="preserve">«Управление муниципальными финансами </w:t>
      </w:r>
      <w:proofErr w:type="spellStart"/>
      <w:r w:rsidRPr="00591321">
        <w:rPr>
          <w:rFonts w:ascii="Times New Roman" w:hAnsi="Times New Roman" w:cs="Times New Roman"/>
          <w:b/>
          <w:sz w:val="26"/>
          <w:szCs w:val="26"/>
        </w:rPr>
        <w:t>Дальнереченского</w:t>
      </w:r>
      <w:proofErr w:type="spellEnd"/>
      <w:r w:rsidRPr="00591321">
        <w:rPr>
          <w:rFonts w:ascii="Times New Roman" w:hAnsi="Times New Roman" w:cs="Times New Roman"/>
          <w:b/>
          <w:sz w:val="26"/>
          <w:szCs w:val="26"/>
        </w:rPr>
        <w:t xml:space="preserve"> городского округа» за 2021 год признана высокой, так как значение</w:t>
      </w:r>
      <w:proofErr w:type="gramStart"/>
      <w:r w:rsidRPr="00591321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591321">
        <w:rPr>
          <w:rFonts w:ascii="Times New Roman" w:eastAsia="Times New Roman" w:hAnsi="Times New Roman" w:cs="Times New Roman"/>
          <w:b/>
          <w:sz w:val="26"/>
          <w:szCs w:val="26"/>
        </w:rPr>
        <w:t>Э</w:t>
      </w:r>
      <w:proofErr w:type="gramEnd"/>
      <w:r w:rsidRPr="0059132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591321">
        <w:rPr>
          <w:rFonts w:ascii="Times New Roman" w:eastAsia="Times New Roman" w:hAnsi="Times New Roman" w:cs="Times New Roman"/>
          <w:b/>
          <w:sz w:val="26"/>
          <w:szCs w:val="26"/>
          <w:vertAlign w:val="subscript"/>
        </w:rPr>
        <w:t>мп</w:t>
      </w:r>
      <w:proofErr w:type="spellEnd"/>
      <w:r w:rsidRPr="00591321">
        <w:rPr>
          <w:rFonts w:ascii="Times New Roman" w:hAnsi="Times New Roman" w:cs="Times New Roman"/>
          <w:b/>
          <w:sz w:val="26"/>
          <w:szCs w:val="26"/>
        </w:rPr>
        <w:t xml:space="preserve"> составляет более 0,9.</w:t>
      </w:r>
    </w:p>
    <w:p w:rsidR="004B7E77" w:rsidRDefault="004B7E77" w:rsidP="00195CB9">
      <w:pPr>
        <w:shd w:val="clear" w:color="auto" w:fill="FFFFFF"/>
        <w:spacing w:after="0" w:line="360" w:lineRule="auto"/>
        <w:ind w:left="19" w:right="43" w:firstLine="70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F38C5" w:rsidRDefault="002F38C5" w:rsidP="002F3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81938" w:rsidRDefault="00591321" w:rsidP="0088193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Исп.</w:t>
      </w:r>
      <w:r w:rsidR="008819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81938">
        <w:rPr>
          <w:rFonts w:ascii="Times New Roman" w:eastAsia="Times New Roman" w:hAnsi="Times New Roman" w:cs="Times New Roman"/>
          <w:sz w:val="26"/>
          <w:szCs w:val="26"/>
        </w:rPr>
        <w:t>Куранова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Е.А.</w:t>
      </w:r>
    </w:p>
    <w:p w:rsidR="00591321" w:rsidRDefault="00591321" w:rsidP="0088193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вн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ел.121</w:t>
      </w:r>
    </w:p>
    <w:p w:rsidR="005F6AF4" w:rsidRPr="002F38C5" w:rsidRDefault="00CC3D49" w:rsidP="008819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38C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077D4" w:rsidRPr="007013A1" w:rsidRDefault="002077D4" w:rsidP="008D7234">
      <w:pPr>
        <w:shd w:val="clear" w:color="auto" w:fill="FFFFFF"/>
        <w:jc w:val="both"/>
        <w:rPr>
          <w:sz w:val="26"/>
          <w:szCs w:val="26"/>
        </w:rPr>
      </w:pPr>
    </w:p>
    <w:p w:rsidR="008D7234" w:rsidRPr="007013A1" w:rsidRDefault="008D7234" w:rsidP="008D7234">
      <w:pPr>
        <w:shd w:val="clear" w:color="auto" w:fill="FFFFFF"/>
        <w:jc w:val="both"/>
        <w:rPr>
          <w:sz w:val="26"/>
          <w:szCs w:val="26"/>
        </w:rPr>
      </w:pPr>
    </w:p>
    <w:p w:rsidR="008D7234" w:rsidRPr="00030184" w:rsidRDefault="008D7234" w:rsidP="007D180B">
      <w:pPr>
        <w:jc w:val="both"/>
        <w:rPr>
          <w:sz w:val="21"/>
          <w:szCs w:val="21"/>
        </w:rPr>
      </w:pPr>
    </w:p>
    <w:p w:rsidR="00AA4B0D" w:rsidRPr="00C67373" w:rsidRDefault="00AA4B0D" w:rsidP="00013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A4B0D" w:rsidRPr="00C67373" w:rsidSect="005A4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769DF"/>
    <w:multiLevelType w:val="hybridMultilevel"/>
    <w:tmpl w:val="20B62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7373"/>
    <w:rsid w:val="00013963"/>
    <w:rsid w:val="00013D42"/>
    <w:rsid w:val="000D2FA1"/>
    <w:rsid w:val="00172197"/>
    <w:rsid w:val="001824D1"/>
    <w:rsid w:val="00195CB9"/>
    <w:rsid w:val="002077D4"/>
    <w:rsid w:val="002F38C5"/>
    <w:rsid w:val="0032111A"/>
    <w:rsid w:val="00341CE0"/>
    <w:rsid w:val="003A459F"/>
    <w:rsid w:val="003F2F04"/>
    <w:rsid w:val="0044001B"/>
    <w:rsid w:val="004B7E77"/>
    <w:rsid w:val="00501628"/>
    <w:rsid w:val="00523988"/>
    <w:rsid w:val="00591321"/>
    <w:rsid w:val="005A4B48"/>
    <w:rsid w:val="005F6AF4"/>
    <w:rsid w:val="00684C38"/>
    <w:rsid w:val="007D180B"/>
    <w:rsid w:val="008449BC"/>
    <w:rsid w:val="00881938"/>
    <w:rsid w:val="008854EA"/>
    <w:rsid w:val="008D7234"/>
    <w:rsid w:val="00A82D52"/>
    <w:rsid w:val="00AA4B0D"/>
    <w:rsid w:val="00AC5386"/>
    <w:rsid w:val="00B868CD"/>
    <w:rsid w:val="00BC72B9"/>
    <w:rsid w:val="00BD219E"/>
    <w:rsid w:val="00C67373"/>
    <w:rsid w:val="00CC3D49"/>
    <w:rsid w:val="00DC5151"/>
    <w:rsid w:val="00DF3CF0"/>
    <w:rsid w:val="00E15BFB"/>
    <w:rsid w:val="00E30030"/>
    <w:rsid w:val="00F04319"/>
    <w:rsid w:val="00F50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13963"/>
    <w:rPr>
      <w:color w:val="106BBE"/>
    </w:rPr>
  </w:style>
  <w:style w:type="character" w:styleId="a4">
    <w:name w:val="Hyperlink"/>
    <w:basedOn w:val="a0"/>
    <w:uiPriority w:val="99"/>
    <w:unhideWhenUsed/>
    <w:rsid w:val="0001396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F38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3F2F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7">
    <w:name w:val="List Paragraph"/>
    <w:basedOn w:val="a"/>
    <w:uiPriority w:val="34"/>
    <w:qFormat/>
    <w:rsid w:val="008854E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5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5B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30100430/6183" TargetMode="External"/><Relationship Id="rId3" Type="http://schemas.openxmlformats.org/officeDocument/2006/relationships/styles" Target="styles.xml"/><Relationship Id="rId7" Type="http://schemas.openxmlformats.org/officeDocument/2006/relationships/hyperlink" Target="http://dalnerokru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/redirect/30100430/618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2708F-87C1-443F-A0F9-65D0DC41C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Куранова</dc:creator>
  <cp:keywords/>
  <dc:description/>
  <cp:lastModifiedBy>Куранова</cp:lastModifiedBy>
  <cp:revision>22</cp:revision>
  <cp:lastPrinted>2022-03-11T01:39:00Z</cp:lastPrinted>
  <dcterms:created xsi:type="dcterms:W3CDTF">2022-03-10T07:10:00Z</dcterms:created>
  <dcterms:modified xsi:type="dcterms:W3CDTF">2022-03-11T01:40:00Z</dcterms:modified>
</cp:coreProperties>
</file>